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0D9D" w14:textId="77777777" w:rsidR="00AA6866" w:rsidRPr="007B13D8" w:rsidRDefault="00720E6F" w:rsidP="006E7F9F">
      <w:pPr>
        <w:pStyle w:val="Subtitle"/>
        <w:rPr>
          <w:smallCaps/>
          <w:color w:val="0970C0"/>
        </w:rPr>
      </w:pPr>
      <w:r w:rsidRPr="007B13D8">
        <w:rPr>
          <w:smallCaps/>
          <w:color w:val="0970C0"/>
        </w:rPr>
        <w:t>BIOPROCESS ENGINEERING</w:t>
      </w:r>
    </w:p>
    <w:p w14:paraId="6AE3779B" w14:textId="77777777" w:rsidR="003C5434" w:rsidRPr="00D54496" w:rsidRDefault="00AA6866" w:rsidP="006E7F9F">
      <w:pPr>
        <w:pStyle w:val="Subtitle"/>
        <w:rPr>
          <w:b w:val="0"/>
          <w:bCs w:val="0"/>
          <w:smallCaps/>
          <w:color w:val="0970C0"/>
        </w:rPr>
      </w:pPr>
      <w:r w:rsidRPr="00D54496">
        <w:rPr>
          <w:b w:val="0"/>
          <w:bCs w:val="0"/>
          <w:smallCaps/>
          <w:color w:val="0970C0"/>
        </w:rPr>
        <w:t>ABE 4932</w:t>
      </w:r>
    </w:p>
    <w:p w14:paraId="254E9630" w14:textId="7DEDA349" w:rsidR="00293AC4" w:rsidRPr="004C50E4" w:rsidRDefault="003C5434" w:rsidP="00C81102">
      <w:pPr>
        <w:pStyle w:val="BodyTextIndent"/>
        <w:tabs>
          <w:tab w:val="left" w:pos="360"/>
        </w:tabs>
        <w:ind w:left="360" w:hanging="360"/>
        <w:jc w:val="center"/>
        <w:rPr>
          <w:i w:val="0"/>
          <w:iCs w:val="0"/>
          <w:color w:val="0970C0"/>
          <w:sz w:val="22"/>
          <w:szCs w:val="22"/>
        </w:rPr>
      </w:pPr>
      <w:r w:rsidRPr="003962F2">
        <w:rPr>
          <w:b/>
          <w:bCs/>
          <w:color w:val="auto"/>
        </w:rPr>
        <w:t>C</w:t>
      </w:r>
      <w:r w:rsidR="00ED4459" w:rsidRPr="003962F2">
        <w:rPr>
          <w:b/>
          <w:bCs/>
          <w:color w:val="auto"/>
        </w:rPr>
        <w:t>lass Periods</w:t>
      </w:r>
      <w:r w:rsidR="00293AC4" w:rsidRPr="003962F2">
        <w:rPr>
          <w:color w:val="000000" w:themeColor="text1"/>
        </w:rPr>
        <w:t xml:space="preserve">: </w:t>
      </w:r>
      <w:r w:rsidR="00293AC4" w:rsidRPr="004C50E4">
        <w:rPr>
          <w:i w:val="0"/>
          <w:iCs w:val="0"/>
          <w:color w:val="0970C0"/>
          <w:sz w:val="22"/>
          <w:szCs w:val="22"/>
        </w:rPr>
        <w:t xml:space="preserve">Tuesday, Period </w:t>
      </w:r>
      <w:r w:rsidR="003D087A" w:rsidRPr="004C50E4">
        <w:rPr>
          <w:i w:val="0"/>
          <w:iCs w:val="0"/>
          <w:color w:val="0970C0"/>
          <w:sz w:val="22"/>
          <w:szCs w:val="22"/>
        </w:rPr>
        <w:t>4 (</w:t>
      </w:r>
      <w:r w:rsidR="00293AC4" w:rsidRPr="004C50E4">
        <w:rPr>
          <w:i w:val="0"/>
          <w:iCs w:val="0"/>
          <w:color w:val="0970C0"/>
          <w:sz w:val="22"/>
          <w:szCs w:val="22"/>
        </w:rPr>
        <w:t>10:40 AM – 11:30 PM</w:t>
      </w:r>
      <w:r w:rsidR="003D087A" w:rsidRPr="004C50E4">
        <w:rPr>
          <w:i w:val="0"/>
          <w:iCs w:val="0"/>
          <w:color w:val="0970C0"/>
          <w:sz w:val="22"/>
          <w:szCs w:val="22"/>
        </w:rPr>
        <w:t>)</w:t>
      </w:r>
      <w:r w:rsidR="00293AC4" w:rsidRPr="004C50E4">
        <w:rPr>
          <w:i w:val="0"/>
          <w:iCs w:val="0"/>
          <w:color w:val="0970C0"/>
          <w:sz w:val="22"/>
          <w:szCs w:val="22"/>
        </w:rPr>
        <w:t>; Thursday</w:t>
      </w:r>
      <w:r w:rsidR="003D087A" w:rsidRPr="004C50E4">
        <w:rPr>
          <w:i w:val="0"/>
          <w:iCs w:val="0"/>
          <w:color w:val="0970C0"/>
          <w:sz w:val="22"/>
          <w:szCs w:val="22"/>
        </w:rPr>
        <w:t>, Period 4-5 (</w:t>
      </w:r>
      <w:r w:rsidR="00293AC4" w:rsidRPr="004C50E4">
        <w:rPr>
          <w:i w:val="0"/>
          <w:iCs w:val="0"/>
          <w:color w:val="0970C0"/>
          <w:sz w:val="22"/>
          <w:szCs w:val="22"/>
        </w:rPr>
        <w:t>10:40 AM – 12:35 PM</w:t>
      </w:r>
      <w:r w:rsidR="00573D29" w:rsidRPr="004C50E4">
        <w:rPr>
          <w:i w:val="0"/>
          <w:iCs w:val="0"/>
          <w:color w:val="0970C0"/>
          <w:sz w:val="22"/>
          <w:szCs w:val="22"/>
        </w:rPr>
        <w:t>)</w:t>
      </w:r>
    </w:p>
    <w:p w14:paraId="0A4D29EC" w14:textId="768E71E8" w:rsidR="003962F2" w:rsidRPr="004C50E4" w:rsidRDefault="003962F2" w:rsidP="00C81102">
      <w:pPr>
        <w:pStyle w:val="BodyTextIndent"/>
        <w:tabs>
          <w:tab w:val="left" w:pos="360"/>
        </w:tabs>
        <w:ind w:left="360" w:hanging="360"/>
        <w:jc w:val="center"/>
        <w:rPr>
          <w:color w:val="0970C0"/>
        </w:rPr>
      </w:pPr>
      <w:r>
        <w:rPr>
          <w:b/>
          <w:bCs/>
          <w:color w:val="auto"/>
        </w:rPr>
        <w:t>L</w:t>
      </w:r>
      <w:r w:rsidRPr="003962F2">
        <w:rPr>
          <w:b/>
          <w:bCs/>
          <w:color w:val="auto"/>
        </w:rPr>
        <w:t>ocation:</w:t>
      </w:r>
      <w:r>
        <w:rPr>
          <w:b/>
          <w:bCs/>
          <w:color w:val="auto"/>
        </w:rPr>
        <w:t xml:space="preserve"> </w:t>
      </w:r>
      <w:r w:rsidRPr="00436688">
        <w:rPr>
          <w:i w:val="0"/>
          <w:iCs w:val="0"/>
          <w:color w:val="0970C0"/>
        </w:rPr>
        <w:t>Frazier Rog</w:t>
      </w:r>
      <w:r w:rsidR="00C81102" w:rsidRPr="00436688">
        <w:rPr>
          <w:i w:val="0"/>
          <w:iCs w:val="0"/>
          <w:color w:val="0970C0"/>
        </w:rPr>
        <w:t>e</w:t>
      </w:r>
      <w:r w:rsidRPr="00436688">
        <w:rPr>
          <w:i w:val="0"/>
          <w:iCs w:val="0"/>
          <w:color w:val="0970C0"/>
        </w:rPr>
        <w:t xml:space="preserve">rs Hall </w:t>
      </w:r>
      <w:r w:rsidR="00661A6F">
        <w:rPr>
          <w:i w:val="0"/>
          <w:iCs w:val="0"/>
          <w:color w:val="0970C0"/>
        </w:rPr>
        <w:t>283</w:t>
      </w:r>
    </w:p>
    <w:p w14:paraId="61BFF638" w14:textId="226BCD37" w:rsidR="003962F2" w:rsidRPr="00436688" w:rsidRDefault="003962F2" w:rsidP="00C81102">
      <w:pPr>
        <w:pStyle w:val="BodyTextIndent"/>
        <w:tabs>
          <w:tab w:val="left" w:pos="360"/>
        </w:tabs>
        <w:ind w:left="360" w:hanging="360"/>
        <w:jc w:val="center"/>
        <w:rPr>
          <w:i w:val="0"/>
          <w:iCs w:val="0"/>
          <w:color w:val="0970C0"/>
          <w:sz w:val="22"/>
          <w:szCs w:val="22"/>
        </w:rPr>
      </w:pPr>
      <w:r>
        <w:rPr>
          <w:b/>
          <w:bCs/>
          <w:color w:val="auto"/>
        </w:rPr>
        <w:t>Academic Term:</w:t>
      </w:r>
      <w:r>
        <w:rPr>
          <w:i w:val="0"/>
          <w:iCs w:val="0"/>
          <w:color w:val="000000"/>
          <w:sz w:val="22"/>
          <w:szCs w:val="22"/>
        </w:rPr>
        <w:t xml:space="preserve"> </w:t>
      </w:r>
      <w:r w:rsidRPr="00436688">
        <w:rPr>
          <w:i w:val="0"/>
          <w:iCs w:val="0"/>
          <w:color w:val="0970C0"/>
          <w:sz w:val="22"/>
          <w:szCs w:val="22"/>
        </w:rPr>
        <w:t>Fall 2023</w:t>
      </w:r>
    </w:p>
    <w:p w14:paraId="76FE7B32" w14:textId="52E485FB" w:rsidR="001D5CD6" w:rsidRPr="00C81102" w:rsidRDefault="001D5CD6" w:rsidP="006E7F9F">
      <w:pPr>
        <w:pStyle w:val="Subtitle"/>
        <w:rPr>
          <w:smallCaps/>
          <w:color w:val="000000" w:themeColor="text1"/>
        </w:rPr>
      </w:pPr>
    </w:p>
    <w:p w14:paraId="01F174F9" w14:textId="4F959A06" w:rsidR="00522758" w:rsidRPr="00C81102" w:rsidRDefault="00522758" w:rsidP="00522758">
      <w:pPr>
        <w:tabs>
          <w:tab w:val="left" w:pos="360"/>
        </w:tabs>
        <w:ind w:left="360" w:hanging="360"/>
        <w:rPr>
          <w:b/>
          <w:bCs/>
          <w:iCs/>
        </w:rPr>
      </w:pPr>
      <w:r w:rsidRPr="00C81102">
        <w:rPr>
          <w:b/>
          <w:bCs/>
          <w:iCs/>
        </w:rPr>
        <w:t>Instructor</w:t>
      </w:r>
    </w:p>
    <w:p w14:paraId="5E6D0EE6" w14:textId="0ECA4CD0" w:rsidR="00522758" w:rsidRPr="00B56D84" w:rsidRDefault="00522758" w:rsidP="00522758">
      <w:pPr>
        <w:tabs>
          <w:tab w:val="left" w:pos="360"/>
        </w:tabs>
        <w:ind w:left="360" w:hanging="360"/>
        <w:rPr>
          <w:iCs/>
          <w:color w:val="0970C0"/>
        </w:rPr>
      </w:pPr>
      <w:r w:rsidRPr="00B56D84">
        <w:rPr>
          <w:iCs/>
          <w:color w:val="0970C0"/>
        </w:rPr>
        <w:t>Dr. Pratap Pullammanappallil</w:t>
      </w:r>
    </w:p>
    <w:p w14:paraId="1A7EFCE9" w14:textId="402D788B" w:rsidR="00522758" w:rsidRPr="00B56D84" w:rsidRDefault="00522758" w:rsidP="00B639D1">
      <w:pPr>
        <w:tabs>
          <w:tab w:val="left" w:pos="360"/>
        </w:tabs>
        <w:rPr>
          <w:color w:val="0970C0"/>
        </w:rPr>
      </w:pPr>
      <w:r w:rsidRPr="00B56D84">
        <w:rPr>
          <w:color w:val="0970C0"/>
        </w:rPr>
        <w:t>(352) 294 6719</w:t>
      </w:r>
    </w:p>
    <w:p w14:paraId="14B9281A" w14:textId="1770099D" w:rsidR="00522758" w:rsidRPr="00B56D84" w:rsidRDefault="00522758" w:rsidP="00865C9C">
      <w:pPr>
        <w:tabs>
          <w:tab w:val="left" w:pos="360"/>
        </w:tabs>
        <w:rPr>
          <w:color w:val="0970C0"/>
        </w:rPr>
      </w:pPr>
      <w:r w:rsidRPr="00B56D84">
        <w:rPr>
          <w:color w:val="0970C0"/>
        </w:rPr>
        <w:t>pcpratap@ufl.edu</w:t>
      </w:r>
    </w:p>
    <w:p w14:paraId="3603572B" w14:textId="6BB1A00B" w:rsidR="00522758" w:rsidRPr="00950B9E" w:rsidRDefault="00522758" w:rsidP="00950B9E">
      <w:pPr>
        <w:pStyle w:val="Heading2"/>
        <w:tabs>
          <w:tab w:val="left" w:pos="360"/>
          <w:tab w:val="left" w:pos="720"/>
        </w:tabs>
        <w:rPr>
          <w:i w:val="0"/>
          <w:iCs w:val="0"/>
          <w:color w:val="0970C0"/>
        </w:rPr>
      </w:pPr>
      <w:r w:rsidRPr="00950B9E">
        <w:rPr>
          <w:i w:val="0"/>
          <w:iCs w:val="0"/>
          <w:color w:val="000000" w:themeColor="text1"/>
        </w:rPr>
        <w:t>Office hours:</w:t>
      </w:r>
      <w:r w:rsidRPr="00C81102">
        <w:t xml:space="preserve"> </w:t>
      </w:r>
      <w:r w:rsidRPr="00950B9E">
        <w:rPr>
          <w:i w:val="0"/>
          <w:iCs w:val="0"/>
          <w:color w:val="0970C0"/>
        </w:rPr>
        <w:t xml:space="preserve">Wednesdays 10:00 AM -12:00 noon </w:t>
      </w:r>
      <w:r w:rsidR="00950B9E" w:rsidRPr="00950B9E">
        <w:rPr>
          <w:i w:val="0"/>
          <w:iCs w:val="0"/>
          <w:color w:val="0970C0"/>
        </w:rPr>
        <w:t>in</w:t>
      </w:r>
      <w:r w:rsidR="00950B9E" w:rsidRPr="00950B9E">
        <w:rPr>
          <w:color w:val="0970C0"/>
        </w:rPr>
        <w:t xml:space="preserve"> </w:t>
      </w:r>
      <w:r w:rsidR="00950B9E" w:rsidRPr="00B56D84">
        <w:rPr>
          <w:i w:val="0"/>
          <w:iCs w:val="0"/>
          <w:color w:val="0970C0"/>
        </w:rPr>
        <w:t>203 Rogers Hall</w:t>
      </w:r>
      <w:r w:rsidR="00950B9E">
        <w:rPr>
          <w:i w:val="0"/>
          <w:iCs w:val="0"/>
          <w:color w:val="0970C0"/>
        </w:rPr>
        <w:t xml:space="preserve"> or </w:t>
      </w:r>
      <w:r w:rsidRPr="00950B9E">
        <w:rPr>
          <w:i w:val="0"/>
          <w:iCs w:val="0"/>
          <w:color w:val="0970C0"/>
        </w:rPr>
        <w:t xml:space="preserve">by appointment  </w:t>
      </w:r>
    </w:p>
    <w:p w14:paraId="33E71589" w14:textId="77777777" w:rsidR="00C81102" w:rsidRDefault="00C81102" w:rsidP="00865C9C">
      <w:pPr>
        <w:tabs>
          <w:tab w:val="left" w:pos="360"/>
        </w:tabs>
      </w:pPr>
    </w:p>
    <w:p w14:paraId="67053C05" w14:textId="3942BB16" w:rsidR="00F52D0C" w:rsidRDefault="00F52D0C" w:rsidP="00865C9C">
      <w:pPr>
        <w:tabs>
          <w:tab w:val="left" w:pos="360"/>
        </w:tabs>
        <w:rPr>
          <w:b/>
          <w:i/>
        </w:rPr>
      </w:pPr>
      <w:r w:rsidRPr="00615BC7">
        <w:rPr>
          <w:b/>
          <w:i/>
        </w:rPr>
        <w:t>Teaching Assistant</w:t>
      </w:r>
      <w:r>
        <w:rPr>
          <w:b/>
          <w:i/>
        </w:rPr>
        <w:t>/Peer Mentor/Supervised Teaching Student</w:t>
      </w:r>
    </w:p>
    <w:p w14:paraId="06C9B122" w14:textId="15128F30" w:rsidR="00F52D0C" w:rsidRPr="00F52D0C" w:rsidRDefault="00F52D0C" w:rsidP="00865C9C">
      <w:pPr>
        <w:tabs>
          <w:tab w:val="left" w:pos="360"/>
        </w:tabs>
        <w:rPr>
          <w:bCs/>
          <w:iCs/>
        </w:rPr>
      </w:pPr>
      <w:r w:rsidRPr="00F52D0C">
        <w:rPr>
          <w:bCs/>
          <w:iCs/>
        </w:rPr>
        <w:t>None</w:t>
      </w:r>
    </w:p>
    <w:p w14:paraId="756E8B41" w14:textId="1D0831D9" w:rsidR="00573D29" w:rsidRPr="00C81102" w:rsidRDefault="00573D29" w:rsidP="007108ED">
      <w:pPr>
        <w:pStyle w:val="Subtitle"/>
        <w:jc w:val="left"/>
        <w:rPr>
          <w:smallCaps/>
          <w:color w:val="000000" w:themeColor="text1"/>
        </w:rPr>
      </w:pPr>
    </w:p>
    <w:p w14:paraId="55263C49" w14:textId="68EF46A1" w:rsidR="00F52D0C" w:rsidRPr="004E03A2" w:rsidRDefault="001D5CD6" w:rsidP="006C6EF5">
      <w:pPr>
        <w:ind w:left="360" w:hanging="360"/>
        <w:jc w:val="both"/>
        <w:rPr>
          <w:i/>
          <w:iCs/>
          <w:sz w:val="22"/>
          <w:szCs w:val="22"/>
        </w:rPr>
      </w:pPr>
      <w:r w:rsidRPr="004E03A2">
        <w:rPr>
          <w:b/>
          <w:bCs/>
          <w:i/>
          <w:iCs/>
          <w:sz w:val="22"/>
          <w:szCs w:val="22"/>
        </w:rPr>
        <w:t>C</w:t>
      </w:r>
      <w:r w:rsidR="00F52D0C" w:rsidRPr="004E03A2">
        <w:rPr>
          <w:b/>
          <w:bCs/>
          <w:i/>
          <w:iCs/>
          <w:sz w:val="22"/>
          <w:szCs w:val="22"/>
        </w:rPr>
        <w:t xml:space="preserve">ourse </w:t>
      </w:r>
      <w:r w:rsidRPr="004E03A2">
        <w:rPr>
          <w:b/>
          <w:bCs/>
          <w:i/>
          <w:iCs/>
          <w:sz w:val="22"/>
          <w:szCs w:val="22"/>
        </w:rPr>
        <w:t>Description</w:t>
      </w:r>
    </w:p>
    <w:p w14:paraId="0F03CABA" w14:textId="6F7ACD63" w:rsidR="001D5CD6" w:rsidRPr="001702F9" w:rsidRDefault="006C6EF5" w:rsidP="004E03A2">
      <w:pPr>
        <w:jc w:val="both"/>
        <w:rPr>
          <w:sz w:val="22"/>
          <w:szCs w:val="22"/>
        </w:rPr>
      </w:pPr>
      <w:r w:rsidRPr="001702F9">
        <w:rPr>
          <w:sz w:val="22"/>
          <w:szCs w:val="22"/>
        </w:rPr>
        <w:t xml:space="preserve">The course will cover engineering principles, processes and techniques for using biological agents such as cells, enzymes or antibodies for the production of chemicals, food, biofuels and pharmaceuticals, and waste treatment.  The course will include stoichiometry and kinetics of reactions that employ biological agents; </w:t>
      </w:r>
      <w:r w:rsidR="007F746B">
        <w:rPr>
          <w:sz w:val="22"/>
          <w:szCs w:val="22"/>
        </w:rPr>
        <w:t xml:space="preserve">and </w:t>
      </w:r>
      <w:r w:rsidRPr="001702F9">
        <w:rPr>
          <w:sz w:val="22"/>
          <w:szCs w:val="22"/>
        </w:rPr>
        <w:t xml:space="preserve">design, analysis and operation of reactors (fermentors). </w:t>
      </w:r>
      <w:r w:rsidR="00720E6F" w:rsidRPr="001702F9">
        <w:rPr>
          <w:iCs/>
          <w:sz w:val="22"/>
          <w:szCs w:val="22"/>
        </w:rPr>
        <w:t>3</w:t>
      </w:r>
      <w:r w:rsidR="001D5CD6" w:rsidRPr="001702F9">
        <w:rPr>
          <w:iCs/>
          <w:sz w:val="22"/>
          <w:szCs w:val="22"/>
        </w:rPr>
        <w:t xml:space="preserve"> credits </w:t>
      </w:r>
      <w:r w:rsidR="00720E6F" w:rsidRPr="001702F9">
        <w:rPr>
          <w:iCs/>
          <w:sz w:val="22"/>
          <w:szCs w:val="22"/>
        </w:rPr>
        <w:t>(</w:t>
      </w:r>
      <w:r w:rsidR="001D5CD6" w:rsidRPr="001702F9">
        <w:rPr>
          <w:iCs/>
          <w:sz w:val="22"/>
          <w:szCs w:val="22"/>
        </w:rPr>
        <w:t>Fall</w:t>
      </w:r>
      <w:r w:rsidR="00720E6F" w:rsidRPr="001702F9">
        <w:rPr>
          <w:iCs/>
          <w:sz w:val="22"/>
          <w:szCs w:val="22"/>
        </w:rPr>
        <w:t>)</w:t>
      </w:r>
    </w:p>
    <w:p w14:paraId="1F8501DC" w14:textId="77777777" w:rsidR="001D5CD6" w:rsidRPr="001702F9" w:rsidRDefault="001D5CD6">
      <w:pPr>
        <w:tabs>
          <w:tab w:val="left" w:pos="360"/>
          <w:tab w:val="left" w:pos="720"/>
        </w:tabs>
        <w:rPr>
          <w:sz w:val="22"/>
          <w:szCs w:val="22"/>
        </w:rPr>
      </w:pPr>
    </w:p>
    <w:p w14:paraId="10EB92F4" w14:textId="77777777" w:rsidR="004E6D90" w:rsidRPr="004E6D90" w:rsidRDefault="004E03A2" w:rsidP="00AE41B0">
      <w:pPr>
        <w:tabs>
          <w:tab w:val="left" w:pos="360"/>
          <w:tab w:val="left" w:pos="720"/>
        </w:tabs>
        <w:ind w:left="360" w:hanging="360"/>
        <w:rPr>
          <w:b/>
          <w:bCs/>
          <w:i/>
          <w:iCs/>
          <w:sz w:val="22"/>
          <w:szCs w:val="22"/>
        </w:rPr>
      </w:pPr>
      <w:r w:rsidRPr="004E6D90">
        <w:rPr>
          <w:b/>
          <w:bCs/>
          <w:i/>
          <w:iCs/>
          <w:sz w:val="22"/>
          <w:szCs w:val="22"/>
        </w:rPr>
        <w:t xml:space="preserve">Course </w:t>
      </w:r>
      <w:r w:rsidR="001D5CD6" w:rsidRPr="004E6D90">
        <w:rPr>
          <w:b/>
          <w:bCs/>
          <w:i/>
          <w:iCs/>
          <w:sz w:val="22"/>
          <w:szCs w:val="22"/>
        </w:rPr>
        <w:t>Pre-requisites</w:t>
      </w:r>
      <w:r w:rsidR="004E6D90" w:rsidRPr="004E6D90">
        <w:rPr>
          <w:b/>
          <w:bCs/>
          <w:i/>
          <w:iCs/>
          <w:sz w:val="22"/>
          <w:szCs w:val="22"/>
        </w:rPr>
        <w:t>/</w:t>
      </w:r>
      <w:r w:rsidR="001D5CD6" w:rsidRPr="004E6D90">
        <w:rPr>
          <w:b/>
          <w:bCs/>
          <w:i/>
          <w:iCs/>
          <w:sz w:val="22"/>
          <w:szCs w:val="22"/>
        </w:rPr>
        <w:t xml:space="preserve"> Co-requisites</w:t>
      </w:r>
    </w:p>
    <w:p w14:paraId="4CA528EB" w14:textId="020EE81F" w:rsidR="001D5CD6" w:rsidRPr="001702F9" w:rsidRDefault="00AE41B0" w:rsidP="00AE41B0">
      <w:pPr>
        <w:tabs>
          <w:tab w:val="left" w:pos="360"/>
          <w:tab w:val="left" w:pos="720"/>
        </w:tabs>
        <w:ind w:left="360" w:hanging="360"/>
        <w:rPr>
          <w:i/>
          <w:iCs/>
          <w:color w:val="FF0000"/>
          <w:sz w:val="22"/>
          <w:szCs w:val="22"/>
        </w:rPr>
      </w:pPr>
      <w:r w:rsidRPr="001702F9">
        <w:rPr>
          <w:sz w:val="22"/>
          <w:szCs w:val="22"/>
        </w:rPr>
        <w:t>Life Sciences, Biological, Chemical or Environmental Engineering coursework</w:t>
      </w:r>
    </w:p>
    <w:p w14:paraId="771F8A99" w14:textId="77777777" w:rsidR="001D5CD6" w:rsidRPr="001702F9" w:rsidRDefault="001D5CD6">
      <w:pPr>
        <w:tabs>
          <w:tab w:val="left" w:pos="360"/>
          <w:tab w:val="left" w:pos="720"/>
        </w:tabs>
        <w:rPr>
          <w:sz w:val="22"/>
          <w:szCs w:val="22"/>
        </w:rPr>
      </w:pPr>
    </w:p>
    <w:p w14:paraId="1014F783" w14:textId="0F8AD2C6" w:rsidR="001D5CD6" w:rsidRPr="004E6D90" w:rsidRDefault="001D5CD6" w:rsidP="00833214">
      <w:pPr>
        <w:tabs>
          <w:tab w:val="left" w:pos="360"/>
        </w:tabs>
        <w:ind w:left="360" w:hanging="360"/>
        <w:rPr>
          <w:i/>
          <w:iCs/>
          <w:color w:val="FF0000"/>
          <w:sz w:val="22"/>
          <w:szCs w:val="22"/>
        </w:rPr>
      </w:pPr>
      <w:r w:rsidRPr="004E6D90">
        <w:rPr>
          <w:b/>
          <w:i/>
          <w:iCs/>
          <w:sz w:val="22"/>
          <w:szCs w:val="22"/>
        </w:rPr>
        <w:t>Course Objectives</w:t>
      </w:r>
    </w:p>
    <w:p w14:paraId="0F680DAC" w14:textId="77777777" w:rsidR="00720E6F" w:rsidRPr="001702F9" w:rsidRDefault="00720E6F" w:rsidP="004E6D90">
      <w:pPr>
        <w:rPr>
          <w:sz w:val="22"/>
          <w:szCs w:val="22"/>
        </w:rPr>
      </w:pPr>
      <w:r w:rsidRPr="001702F9">
        <w:rPr>
          <w:sz w:val="22"/>
          <w:szCs w:val="22"/>
        </w:rPr>
        <w:t>The objectives of the course are to develop concepts and mathematical tools required to understand and analyze</w:t>
      </w:r>
    </w:p>
    <w:p w14:paraId="25E131FD" w14:textId="4C1DA46E" w:rsidR="00720E6F" w:rsidRDefault="00FF455B" w:rsidP="00720E6F">
      <w:pPr>
        <w:numPr>
          <w:ilvl w:val="0"/>
          <w:numId w:val="16"/>
        </w:numPr>
        <w:rPr>
          <w:sz w:val="22"/>
          <w:szCs w:val="22"/>
        </w:rPr>
      </w:pPr>
      <w:r>
        <w:rPr>
          <w:sz w:val="22"/>
          <w:szCs w:val="22"/>
        </w:rPr>
        <w:t xml:space="preserve">biological </w:t>
      </w:r>
      <w:r w:rsidR="00720E6F" w:rsidRPr="001702F9">
        <w:rPr>
          <w:sz w:val="22"/>
          <w:szCs w:val="22"/>
        </w:rPr>
        <w:t>processes involved in production of chemicals, food, biofuels and pharmaceuticals using biological agents.</w:t>
      </w:r>
    </w:p>
    <w:p w14:paraId="2839F437" w14:textId="0FA8C14C" w:rsidR="00A12DAB" w:rsidRPr="001702F9" w:rsidRDefault="007F746B" w:rsidP="00720E6F">
      <w:pPr>
        <w:numPr>
          <w:ilvl w:val="0"/>
          <w:numId w:val="16"/>
        </w:numPr>
        <w:rPr>
          <w:sz w:val="22"/>
          <w:szCs w:val="22"/>
        </w:rPr>
      </w:pPr>
      <w:r>
        <w:rPr>
          <w:sz w:val="22"/>
          <w:szCs w:val="22"/>
        </w:rPr>
        <w:t xml:space="preserve">Stoichiometry and kinetics </w:t>
      </w:r>
      <w:r w:rsidR="009B7F69">
        <w:rPr>
          <w:sz w:val="22"/>
          <w:szCs w:val="22"/>
        </w:rPr>
        <w:t>of microbially mediated processes</w:t>
      </w:r>
    </w:p>
    <w:p w14:paraId="4B477AB8" w14:textId="77777777" w:rsidR="00720E6F" w:rsidRPr="001702F9" w:rsidRDefault="00720E6F" w:rsidP="00720E6F">
      <w:pPr>
        <w:numPr>
          <w:ilvl w:val="0"/>
          <w:numId w:val="16"/>
        </w:numPr>
        <w:rPr>
          <w:sz w:val="22"/>
          <w:szCs w:val="22"/>
        </w:rPr>
      </w:pPr>
      <w:r w:rsidRPr="001702F9">
        <w:rPr>
          <w:sz w:val="22"/>
          <w:szCs w:val="22"/>
        </w:rPr>
        <w:t>design and operation of reactors u</w:t>
      </w:r>
      <w:r w:rsidR="00FF455B">
        <w:rPr>
          <w:sz w:val="22"/>
          <w:szCs w:val="22"/>
        </w:rPr>
        <w:t xml:space="preserve">tilizing </w:t>
      </w:r>
      <w:r w:rsidRPr="001702F9">
        <w:rPr>
          <w:sz w:val="22"/>
          <w:szCs w:val="22"/>
        </w:rPr>
        <w:t>biological agents</w:t>
      </w:r>
    </w:p>
    <w:p w14:paraId="614557C4" w14:textId="77777777" w:rsidR="00C41023" w:rsidRPr="001702F9" w:rsidRDefault="00C41023" w:rsidP="00EF4B86">
      <w:pPr>
        <w:tabs>
          <w:tab w:val="left" w:pos="360"/>
        </w:tabs>
        <w:rPr>
          <w:b/>
          <w:bCs/>
          <w:color w:val="000000"/>
          <w:sz w:val="22"/>
          <w:szCs w:val="22"/>
        </w:rPr>
      </w:pPr>
    </w:p>
    <w:p w14:paraId="1166A28B" w14:textId="77777777" w:rsidR="00752A05" w:rsidRPr="00752A05" w:rsidRDefault="0070254B" w:rsidP="0070254B">
      <w:pPr>
        <w:tabs>
          <w:tab w:val="left" w:pos="360"/>
        </w:tabs>
        <w:rPr>
          <w:b/>
          <w:bCs/>
          <w:i/>
          <w:iCs/>
          <w:sz w:val="22"/>
          <w:szCs w:val="22"/>
        </w:rPr>
      </w:pPr>
      <w:r w:rsidRPr="00752A05">
        <w:rPr>
          <w:b/>
          <w:bCs/>
          <w:i/>
          <w:iCs/>
          <w:sz w:val="22"/>
          <w:szCs w:val="22"/>
        </w:rPr>
        <w:t>Material and Supply Fees</w:t>
      </w:r>
    </w:p>
    <w:p w14:paraId="286F3FE6" w14:textId="2A621FB1" w:rsidR="0070254B" w:rsidRPr="001702F9" w:rsidRDefault="0070254B" w:rsidP="0070254B">
      <w:pPr>
        <w:tabs>
          <w:tab w:val="left" w:pos="360"/>
        </w:tabs>
        <w:rPr>
          <w:sz w:val="22"/>
          <w:szCs w:val="22"/>
        </w:rPr>
      </w:pPr>
      <w:r w:rsidRPr="001702F9">
        <w:rPr>
          <w:iCs/>
          <w:sz w:val="22"/>
          <w:szCs w:val="22"/>
        </w:rPr>
        <w:t>None</w:t>
      </w:r>
      <w:r w:rsidRPr="001702F9">
        <w:rPr>
          <w:i/>
          <w:iCs/>
          <w:color w:val="FF0000"/>
          <w:sz w:val="22"/>
          <w:szCs w:val="22"/>
        </w:rPr>
        <w:t xml:space="preserve"> </w:t>
      </w:r>
    </w:p>
    <w:p w14:paraId="4EF31C44" w14:textId="77777777" w:rsidR="0070254B" w:rsidRDefault="0070254B">
      <w:pPr>
        <w:tabs>
          <w:tab w:val="left" w:pos="360"/>
        </w:tabs>
        <w:rPr>
          <w:sz w:val="22"/>
          <w:szCs w:val="22"/>
        </w:rPr>
      </w:pPr>
    </w:p>
    <w:p w14:paraId="61B3B465" w14:textId="77777777" w:rsidR="002706AA" w:rsidRPr="000059DB" w:rsidRDefault="002706AA" w:rsidP="002706AA">
      <w:pPr>
        <w:rPr>
          <w:b/>
          <w:i/>
        </w:rPr>
      </w:pPr>
      <w:r w:rsidRPr="000059DB">
        <w:rPr>
          <w:b/>
          <w:i/>
        </w:rPr>
        <w:t>Relation to Program Outcomes (ABET):</w:t>
      </w:r>
    </w:p>
    <w:p w14:paraId="461C7CC7" w14:textId="2211EAD8" w:rsidR="002706AA" w:rsidRPr="000059DB" w:rsidRDefault="002706AA" w:rsidP="002706AA">
      <w:pPr>
        <w:rPr>
          <w:color w:val="0070C0"/>
        </w:rPr>
      </w:pPr>
    </w:p>
    <w:tbl>
      <w:tblPr>
        <w:tblStyle w:val="TableGrid"/>
        <w:tblW w:w="0" w:type="auto"/>
        <w:tblInd w:w="20" w:type="dxa"/>
        <w:tblLook w:val="04A0" w:firstRow="1" w:lastRow="0" w:firstColumn="1" w:lastColumn="0" w:noHBand="0" w:noVBand="1"/>
      </w:tblPr>
      <w:tblGrid>
        <w:gridCol w:w="5073"/>
        <w:gridCol w:w="4977"/>
      </w:tblGrid>
      <w:tr w:rsidR="002706AA" w:rsidRPr="000059DB" w14:paraId="2B9F7AB3" w14:textId="77777777" w:rsidTr="00F25EAC">
        <w:tc>
          <w:tcPr>
            <w:tcW w:w="5388" w:type="dxa"/>
            <w:shd w:val="clear" w:color="auto" w:fill="B8CCE4" w:themeFill="accent1" w:themeFillTint="66"/>
          </w:tcPr>
          <w:p w14:paraId="4DEBC252" w14:textId="77777777" w:rsidR="002706AA" w:rsidRPr="000059DB" w:rsidRDefault="002706AA" w:rsidP="00F25EAC">
            <w:pPr>
              <w:rPr>
                <w:b/>
              </w:rPr>
            </w:pPr>
            <w:r w:rsidRPr="000059DB">
              <w:rPr>
                <w:b/>
              </w:rPr>
              <w:t>Outcome</w:t>
            </w:r>
          </w:p>
        </w:tc>
        <w:tc>
          <w:tcPr>
            <w:tcW w:w="5387" w:type="dxa"/>
            <w:shd w:val="clear" w:color="auto" w:fill="B8CCE4" w:themeFill="accent1" w:themeFillTint="66"/>
          </w:tcPr>
          <w:p w14:paraId="688AB06F" w14:textId="77777777" w:rsidR="002706AA" w:rsidRPr="000059DB" w:rsidRDefault="002706AA" w:rsidP="00F25EAC">
            <w:pPr>
              <w:rPr>
                <w:b/>
                <w:vertAlign w:val="superscript"/>
              </w:rPr>
            </w:pPr>
            <w:r w:rsidRPr="000059DB">
              <w:rPr>
                <w:b/>
              </w:rPr>
              <w:t>Coverage</w:t>
            </w:r>
            <w:r w:rsidRPr="000059DB">
              <w:rPr>
                <w:b/>
                <w:vertAlign w:val="superscript"/>
              </w:rPr>
              <w:t>*</w:t>
            </w:r>
          </w:p>
        </w:tc>
      </w:tr>
      <w:tr w:rsidR="002706AA" w:rsidRPr="000059DB" w14:paraId="5B3DEFC1" w14:textId="77777777" w:rsidTr="00F25EAC">
        <w:tc>
          <w:tcPr>
            <w:tcW w:w="5388" w:type="dxa"/>
          </w:tcPr>
          <w:p w14:paraId="2032FFD8" w14:textId="77777777" w:rsidR="002706AA" w:rsidRPr="009C609B" w:rsidRDefault="002706AA" w:rsidP="002706AA">
            <w:pPr>
              <w:numPr>
                <w:ilvl w:val="0"/>
                <w:numId w:val="25"/>
              </w:numPr>
              <w:shd w:val="clear" w:color="auto" w:fill="FFFFFF"/>
              <w:ind w:left="374"/>
            </w:pPr>
            <w:r w:rsidRPr="009C609B">
              <w:t>An ability to identify, formulate, and solve complex engineering problems by applying principles of engineering, science, and mathematics</w:t>
            </w:r>
          </w:p>
        </w:tc>
        <w:tc>
          <w:tcPr>
            <w:tcW w:w="5387" w:type="dxa"/>
          </w:tcPr>
          <w:p w14:paraId="5F8DBAA3" w14:textId="657040BF" w:rsidR="002706AA" w:rsidRPr="000059DB" w:rsidRDefault="00923D9B" w:rsidP="00F25EAC">
            <w:pPr>
              <w:rPr>
                <w:color w:val="0070C0"/>
              </w:rPr>
            </w:pPr>
            <w:r>
              <w:rPr>
                <w:color w:val="0070C0"/>
              </w:rPr>
              <w:t>High</w:t>
            </w:r>
          </w:p>
        </w:tc>
      </w:tr>
      <w:tr w:rsidR="002706AA" w:rsidRPr="000059DB" w14:paraId="65D2564F" w14:textId="77777777" w:rsidTr="00F25EAC">
        <w:tc>
          <w:tcPr>
            <w:tcW w:w="5388" w:type="dxa"/>
          </w:tcPr>
          <w:p w14:paraId="7223B892" w14:textId="77777777" w:rsidR="002706AA" w:rsidRPr="009C609B" w:rsidRDefault="002706AA" w:rsidP="002706AA">
            <w:pPr>
              <w:numPr>
                <w:ilvl w:val="0"/>
                <w:numId w:val="25"/>
              </w:numPr>
              <w:shd w:val="clear" w:color="auto" w:fill="FFFFFF"/>
              <w:ind w:left="374"/>
            </w:pPr>
            <w:r w:rsidRPr="009C609B">
              <w:t>An ability to apply engineering design to produce solutions that meet specified needs with consideration of public health, safety, and welfare, as well as global, cultural, social, environmental, and economic factors</w:t>
            </w:r>
          </w:p>
        </w:tc>
        <w:tc>
          <w:tcPr>
            <w:tcW w:w="5387" w:type="dxa"/>
          </w:tcPr>
          <w:p w14:paraId="5F6CA3BC" w14:textId="49624FD6" w:rsidR="002706AA" w:rsidRPr="000059DB" w:rsidRDefault="002706AA" w:rsidP="00F25EAC">
            <w:pPr>
              <w:rPr>
                <w:color w:val="0070C0"/>
              </w:rPr>
            </w:pPr>
          </w:p>
        </w:tc>
      </w:tr>
      <w:tr w:rsidR="002706AA" w:rsidRPr="000059DB" w14:paraId="6F0E0969" w14:textId="77777777" w:rsidTr="00F25EAC">
        <w:tc>
          <w:tcPr>
            <w:tcW w:w="5388" w:type="dxa"/>
          </w:tcPr>
          <w:p w14:paraId="51460DEF" w14:textId="77777777" w:rsidR="002706AA" w:rsidRPr="009C609B" w:rsidRDefault="002706AA" w:rsidP="002706AA">
            <w:pPr>
              <w:numPr>
                <w:ilvl w:val="0"/>
                <w:numId w:val="25"/>
              </w:numPr>
              <w:shd w:val="clear" w:color="auto" w:fill="FFFFFF"/>
              <w:ind w:left="374"/>
            </w:pPr>
            <w:r w:rsidRPr="009C609B">
              <w:t>An ability to communicate effectively with a range of audiences</w:t>
            </w:r>
          </w:p>
        </w:tc>
        <w:tc>
          <w:tcPr>
            <w:tcW w:w="5387" w:type="dxa"/>
          </w:tcPr>
          <w:p w14:paraId="07915F9F" w14:textId="77777777" w:rsidR="002706AA" w:rsidRPr="000059DB" w:rsidRDefault="002706AA" w:rsidP="00F25EAC">
            <w:pPr>
              <w:rPr>
                <w:color w:val="0070C0"/>
              </w:rPr>
            </w:pPr>
          </w:p>
        </w:tc>
      </w:tr>
      <w:tr w:rsidR="002706AA" w:rsidRPr="000059DB" w14:paraId="2175846F" w14:textId="77777777" w:rsidTr="00F25EAC">
        <w:tc>
          <w:tcPr>
            <w:tcW w:w="5388" w:type="dxa"/>
          </w:tcPr>
          <w:p w14:paraId="088BF942" w14:textId="77777777" w:rsidR="002706AA" w:rsidRPr="009C609B" w:rsidRDefault="002706AA" w:rsidP="002706AA">
            <w:pPr>
              <w:numPr>
                <w:ilvl w:val="0"/>
                <w:numId w:val="25"/>
              </w:numPr>
              <w:shd w:val="clear" w:color="auto" w:fill="FFFFFF"/>
              <w:ind w:left="374"/>
            </w:pPr>
            <w:r w:rsidRPr="009C609B">
              <w:lastRenderedPageBreak/>
              <w:t>An ability to recognize ethical and professional responsibilities in engineering situations and make informed judgments, which must consider the impact of engineering solutions in global, economic, environmental, and societal contexts</w:t>
            </w:r>
          </w:p>
        </w:tc>
        <w:tc>
          <w:tcPr>
            <w:tcW w:w="5387" w:type="dxa"/>
          </w:tcPr>
          <w:p w14:paraId="7CE6130B" w14:textId="30C4BB50" w:rsidR="002706AA" w:rsidRPr="000059DB" w:rsidRDefault="002706AA" w:rsidP="00F25EAC">
            <w:pPr>
              <w:rPr>
                <w:color w:val="0070C0"/>
              </w:rPr>
            </w:pPr>
          </w:p>
        </w:tc>
      </w:tr>
      <w:tr w:rsidR="002706AA" w:rsidRPr="000059DB" w14:paraId="737E01A7" w14:textId="77777777" w:rsidTr="00F25EAC">
        <w:tc>
          <w:tcPr>
            <w:tcW w:w="5390" w:type="dxa"/>
          </w:tcPr>
          <w:p w14:paraId="34665E7B" w14:textId="77777777" w:rsidR="002706AA" w:rsidRPr="009C609B" w:rsidRDefault="002706AA" w:rsidP="002706AA">
            <w:pPr>
              <w:pStyle w:val="ListParagraph"/>
              <w:numPr>
                <w:ilvl w:val="0"/>
                <w:numId w:val="25"/>
              </w:numPr>
              <w:shd w:val="clear" w:color="auto" w:fill="FFFFFF"/>
            </w:pPr>
            <w:r w:rsidRPr="009C609B">
              <w:t>An ability to function effectively on a team whose members together provide leadership, create a collaborative and inclusive environment, establish goals, plan tasks, and meet objectives</w:t>
            </w:r>
          </w:p>
        </w:tc>
        <w:tc>
          <w:tcPr>
            <w:tcW w:w="5390" w:type="dxa"/>
          </w:tcPr>
          <w:p w14:paraId="56436B73" w14:textId="77777777" w:rsidR="002706AA" w:rsidRPr="000059DB" w:rsidRDefault="002706AA" w:rsidP="00F25EAC">
            <w:pPr>
              <w:rPr>
                <w:color w:val="0070C0"/>
              </w:rPr>
            </w:pPr>
          </w:p>
        </w:tc>
      </w:tr>
      <w:tr w:rsidR="002706AA" w:rsidRPr="000059DB" w14:paraId="42D6F5F8" w14:textId="77777777" w:rsidTr="00F25EAC">
        <w:tc>
          <w:tcPr>
            <w:tcW w:w="5393" w:type="dxa"/>
          </w:tcPr>
          <w:p w14:paraId="44124C91" w14:textId="77777777" w:rsidR="002706AA" w:rsidRPr="009C609B" w:rsidRDefault="002706AA" w:rsidP="002706AA">
            <w:pPr>
              <w:pStyle w:val="ListParagraph"/>
              <w:numPr>
                <w:ilvl w:val="0"/>
                <w:numId w:val="25"/>
              </w:numPr>
              <w:shd w:val="clear" w:color="auto" w:fill="FFFFFF"/>
            </w:pPr>
            <w:r w:rsidRPr="009C609B">
              <w:t>An ability to develop and conduct appropriate experimentation, analyze and interpret data, and use engineering judgment to draw conclusions</w:t>
            </w:r>
          </w:p>
        </w:tc>
        <w:tc>
          <w:tcPr>
            <w:tcW w:w="5392" w:type="dxa"/>
          </w:tcPr>
          <w:p w14:paraId="0D103BE8" w14:textId="326D95EC" w:rsidR="002706AA" w:rsidRPr="000059DB" w:rsidRDefault="00034DB7" w:rsidP="00F25EAC">
            <w:pPr>
              <w:rPr>
                <w:color w:val="0070C0"/>
              </w:rPr>
            </w:pPr>
            <w:r>
              <w:rPr>
                <w:color w:val="0070C0"/>
              </w:rPr>
              <w:t>Medium</w:t>
            </w:r>
          </w:p>
        </w:tc>
      </w:tr>
      <w:tr w:rsidR="002706AA" w:rsidRPr="000059DB" w14:paraId="7010E68C" w14:textId="77777777" w:rsidTr="00F25EAC">
        <w:trPr>
          <w:trHeight w:val="413"/>
        </w:trPr>
        <w:tc>
          <w:tcPr>
            <w:tcW w:w="5395" w:type="dxa"/>
          </w:tcPr>
          <w:p w14:paraId="4BA6F7E5" w14:textId="77777777" w:rsidR="002706AA" w:rsidRPr="009C609B" w:rsidRDefault="002706AA" w:rsidP="002706AA">
            <w:pPr>
              <w:pStyle w:val="ListParagraph"/>
              <w:numPr>
                <w:ilvl w:val="0"/>
                <w:numId w:val="25"/>
              </w:numPr>
              <w:shd w:val="clear" w:color="auto" w:fill="FFFFFF"/>
            </w:pPr>
            <w:r w:rsidRPr="009C609B">
              <w:t>An ability to acquire and apply new knowledge as needed, using appropriate learning strategies</w:t>
            </w:r>
          </w:p>
        </w:tc>
        <w:tc>
          <w:tcPr>
            <w:tcW w:w="5395" w:type="dxa"/>
          </w:tcPr>
          <w:p w14:paraId="5F80ECFF" w14:textId="77777777" w:rsidR="002706AA" w:rsidRPr="000059DB" w:rsidRDefault="002706AA" w:rsidP="00F25EAC">
            <w:pPr>
              <w:rPr>
                <w:color w:val="0070C0"/>
              </w:rPr>
            </w:pPr>
            <w:r w:rsidRPr="000059DB">
              <w:rPr>
                <w:color w:val="0070C0"/>
              </w:rPr>
              <w:t>Medium</w:t>
            </w:r>
          </w:p>
        </w:tc>
      </w:tr>
    </w:tbl>
    <w:p w14:paraId="536988FC" w14:textId="77777777" w:rsidR="002706AA" w:rsidRPr="000059DB" w:rsidRDefault="002706AA" w:rsidP="002706AA">
      <w:pPr>
        <w:ind w:left="360"/>
        <w:rPr>
          <w:color w:val="0070C0"/>
        </w:rPr>
      </w:pPr>
      <w:r w:rsidRPr="000059DB">
        <w:rPr>
          <w:color w:val="0070C0"/>
          <w:vertAlign w:val="superscript"/>
        </w:rPr>
        <w:t>*</w:t>
      </w:r>
      <w:r w:rsidRPr="000059DB">
        <w:rPr>
          <w:color w:val="0070C0"/>
        </w:rPr>
        <w:t>Coverage is given as high, medium, or low.  An empty box indicates that this outcome is not covered or assessed in the course.</w:t>
      </w:r>
    </w:p>
    <w:p w14:paraId="0AC92596" w14:textId="77777777" w:rsidR="002706AA" w:rsidRPr="001702F9" w:rsidRDefault="002706AA">
      <w:pPr>
        <w:tabs>
          <w:tab w:val="left" w:pos="360"/>
        </w:tabs>
        <w:rPr>
          <w:sz w:val="22"/>
          <w:szCs w:val="22"/>
        </w:rPr>
      </w:pPr>
    </w:p>
    <w:p w14:paraId="5F904201" w14:textId="07AAF866" w:rsidR="001D5CD6" w:rsidRPr="00BF5813" w:rsidRDefault="00BF5813">
      <w:pPr>
        <w:tabs>
          <w:tab w:val="left" w:pos="360"/>
        </w:tabs>
        <w:rPr>
          <w:b/>
          <w:bCs/>
          <w:i/>
          <w:iCs/>
          <w:sz w:val="22"/>
          <w:szCs w:val="22"/>
        </w:rPr>
      </w:pPr>
      <w:r w:rsidRPr="00BF5813">
        <w:rPr>
          <w:b/>
          <w:bCs/>
          <w:i/>
          <w:iCs/>
          <w:sz w:val="22"/>
          <w:szCs w:val="22"/>
        </w:rPr>
        <w:t xml:space="preserve">Required </w:t>
      </w:r>
      <w:r w:rsidR="001D5CD6" w:rsidRPr="00BF5813">
        <w:rPr>
          <w:b/>
          <w:bCs/>
          <w:i/>
          <w:iCs/>
          <w:sz w:val="22"/>
          <w:szCs w:val="22"/>
        </w:rPr>
        <w:t>Textbook</w:t>
      </w:r>
      <w:r w:rsidRPr="00BF5813">
        <w:rPr>
          <w:b/>
          <w:bCs/>
          <w:i/>
          <w:iCs/>
          <w:sz w:val="22"/>
          <w:szCs w:val="22"/>
        </w:rPr>
        <w:t>s and Software</w:t>
      </w:r>
      <w:r w:rsidR="001D5CD6" w:rsidRPr="00BF5813">
        <w:rPr>
          <w:b/>
          <w:bCs/>
          <w:i/>
          <w:iCs/>
          <w:sz w:val="22"/>
          <w:szCs w:val="22"/>
        </w:rPr>
        <w:t xml:space="preserve"> </w:t>
      </w:r>
    </w:p>
    <w:p w14:paraId="3C411062" w14:textId="77777777" w:rsidR="001D5CD6" w:rsidRPr="001702F9" w:rsidRDefault="001D5CD6">
      <w:pPr>
        <w:ind w:left="720"/>
        <w:rPr>
          <w:iCs/>
          <w:sz w:val="22"/>
          <w:szCs w:val="22"/>
        </w:rPr>
      </w:pPr>
      <w:r w:rsidRPr="001702F9">
        <w:rPr>
          <w:sz w:val="22"/>
          <w:szCs w:val="22"/>
        </w:rPr>
        <w:t>a.</w:t>
      </w:r>
      <w:r w:rsidRPr="001702F9">
        <w:rPr>
          <w:i/>
          <w:iCs/>
          <w:color w:val="FF0000"/>
          <w:sz w:val="22"/>
          <w:szCs w:val="22"/>
        </w:rPr>
        <w:t xml:space="preserve">  </w:t>
      </w:r>
      <w:r w:rsidR="0070254B" w:rsidRPr="001702F9">
        <w:rPr>
          <w:iCs/>
          <w:sz w:val="22"/>
          <w:szCs w:val="22"/>
        </w:rPr>
        <w:t xml:space="preserve">Title: </w:t>
      </w:r>
      <w:r w:rsidR="00720E6F" w:rsidRPr="001702F9">
        <w:rPr>
          <w:iCs/>
          <w:sz w:val="22"/>
          <w:szCs w:val="22"/>
        </w:rPr>
        <w:t>Bioprocess Engineering Principles</w:t>
      </w:r>
    </w:p>
    <w:p w14:paraId="271E4849" w14:textId="77777777" w:rsidR="001D5CD6" w:rsidRPr="001702F9" w:rsidRDefault="001D5CD6">
      <w:pPr>
        <w:ind w:left="720"/>
        <w:rPr>
          <w:iCs/>
          <w:sz w:val="22"/>
          <w:szCs w:val="22"/>
        </w:rPr>
      </w:pPr>
      <w:r w:rsidRPr="001702F9">
        <w:rPr>
          <w:sz w:val="22"/>
          <w:szCs w:val="22"/>
        </w:rPr>
        <w:t>b.</w:t>
      </w:r>
      <w:r w:rsidR="00720E6F" w:rsidRPr="001702F9">
        <w:rPr>
          <w:iCs/>
          <w:sz w:val="22"/>
          <w:szCs w:val="22"/>
        </w:rPr>
        <w:t xml:space="preserve">  </w:t>
      </w:r>
      <w:r w:rsidR="0070254B" w:rsidRPr="001702F9">
        <w:rPr>
          <w:iCs/>
          <w:sz w:val="22"/>
          <w:szCs w:val="22"/>
        </w:rPr>
        <w:t xml:space="preserve">Author: </w:t>
      </w:r>
      <w:r w:rsidR="00720E6F" w:rsidRPr="001702F9">
        <w:rPr>
          <w:iCs/>
          <w:sz w:val="22"/>
          <w:szCs w:val="22"/>
        </w:rPr>
        <w:t>Pauline M. Doran</w:t>
      </w:r>
    </w:p>
    <w:p w14:paraId="4FC7D356" w14:textId="77777777" w:rsidR="001D5CD6" w:rsidRPr="001702F9" w:rsidRDefault="001D5CD6">
      <w:pPr>
        <w:ind w:left="720"/>
        <w:rPr>
          <w:iCs/>
          <w:sz w:val="22"/>
          <w:szCs w:val="22"/>
        </w:rPr>
      </w:pPr>
      <w:r w:rsidRPr="001702F9">
        <w:rPr>
          <w:sz w:val="22"/>
          <w:szCs w:val="22"/>
        </w:rPr>
        <w:t>c.</w:t>
      </w:r>
      <w:r w:rsidRPr="001702F9">
        <w:rPr>
          <w:iCs/>
          <w:sz w:val="22"/>
          <w:szCs w:val="22"/>
        </w:rPr>
        <w:t xml:space="preserve">  </w:t>
      </w:r>
      <w:r w:rsidR="0070254B" w:rsidRPr="001702F9">
        <w:rPr>
          <w:iCs/>
          <w:sz w:val="22"/>
          <w:szCs w:val="22"/>
        </w:rPr>
        <w:t xml:space="preserve">Publisher: </w:t>
      </w:r>
      <w:r w:rsidR="00893092" w:rsidRPr="001702F9">
        <w:rPr>
          <w:iCs/>
          <w:sz w:val="22"/>
          <w:szCs w:val="22"/>
        </w:rPr>
        <w:t xml:space="preserve">Academic Press, </w:t>
      </w:r>
      <w:r w:rsidR="00FE198A" w:rsidRPr="001702F9">
        <w:rPr>
          <w:iCs/>
          <w:sz w:val="22"/>
          <w:szCs w:val="22"/>
        </w:rPr>
        <w:t>20</w:t>
      </w:r>
      <w:r w:rsidR="00D86E27">
        <w:rPr>
          <w:iCs/>
          <w:sz w:val="22"/>
          <w:szCs w:val="22"/>
        </w:rPr>
        <w:t>12</w:t>
      </w:r>
      <w:r w:rsidR="00FE198A" w:rsidRPr="001702F9">
        <w:rPr>
          <w:iCs/>
          <w:sz w:val="22"/>
          <w:szCs w:val="22"/>
        </w:rPr>
        <w:t xml:space="preserve"> (</w:t>
      </w:r>
      <w:r w:rsidR="00D86E27">
        <w:rPr>
          <w:iCs/>
          <w:sz w:val="22"/>
          <w:szCs w:val="22"/>
        </w:rPr>
        <w:t>Second Edition</w:t>
      </w:r>
      <w:r w:rsidR="00FE198A" w:rsidRPr="001702F9">
        <w:rPr>
          <w:iCs/>
          <w:sz w:val="22"/>
          <w:szCs w:val="22"/>
        </w:rPr>
        <w:t>)</w:t>
      </w:r>
    </w:p>
    <w:p w14:paraId="40037AA3" w14:textId="77777777" w:rsidR="001D5CD6" w:rsidRPr="001702F9" w:rsidRDefault="001D5CD6">
      <w:pPr>
        <w:ind w:left="720"/>
        <w:rPr>
          <w:iCs/>
          <w:sz w:val="22"/>
          <w:szCs w:val="22"/>
        </w:rPr>
      </w:pPr>
      <w:r w:rsidRPr="001702F9">
        <w:rPr>
          <w:sz w:val="22"/>
          <w:szCs w:val="22"/>
        </w:rPr>
        <w:t>d.</w:t>
      </w:r>
      <w:r w:rsidRPr="001702F9">
        <w:rPr>
          <w:iCs/>
          <w:sz w:val="22"/>
          <w:szCs w:val="22"/>
        </w:rPr>
        <w:t xml:space="preserve">  ISBN</w:t>
      </w:r>
      <w:r w:rsidR="00893092" w:rsidRPr="001702F9">
        <w:rPr>
          <w:iCs/>
          <w:sz w:val="22"/>
          <w:szCs w:val="22"/>
        </w:rPr>
        <w:t>-13: 978-0-12-22085</w:t>
      </w:r>
      <w:r w:rsidR="00D86E27">
        <w:rPr>
          <w:iCs/>
          <w:sz w:val="22"/>
          <w:szCs w:val="22"/>
        </w:rPr>
        <w:t>1</w:t>
      </w:r>
      <w:r w:rsidR="00893092" w:rsidRPr="001702F9">
        <w:rPr>
          <w:iCs/>
          <w:sz w:val="22"/>
          <w:szCs w:val="22"/>
        </w:rPr>
        <w:t>-</w:t>
      </w:r>
      <w:r w:rsidR="00D86E27">
        <w:rPr>
          <w:iCs/>
          <w:sz w:val="22"/>
          <w:szCs w:val="22"/>
        </w:rPr>
        <w:t>5 (paperback)</w:t>
      </w:r>
    </w:p>
    <w:p w14:paraId="6084845F" w14:textId="77777777" w:rsidR="001D5CD6" w:rsidRPr="001702F9" w:rsidRDefault="001D5CD6">
      <w:pPr>
        <w:tabs>
          <w:tab w:val="left" w:pos="360"/>
        </w:tabs>
        <w:rPr>
          <w:b/>
          <w:bCs/>
          <w:sz w:val="22"/>
          <w:szCs w:val="22"/>
        </w:rPr>
      </w:pPr>
    </w:p>
    <w:p w14:paraId="56D72373" w14:textId="403352A3" w:rsidR="001D5CD6" w:rsidRPr="006E05B2" w:rsidRDefault="001D5CD6">
      <w:pPr>
        <w:tabs>
          <w:tab w:val="left" w:pos="360"/>
        </w:tabs>
        <w:ind w:left="360" w:hanging="360"/>
        <w:rPr>
          <w:i/>
          <w:iCs/>
          <w:sz w:val="22"/>
          <w:szCs w:val="22"/>
        </w:rPr>
      </w:pPr>
      <w:r w:rsidRPr="006E05B2">
        <w:rPr>
          <w:b/>
          <w:bCs/>
          <w:i/>
          <w:iCs/>
          <w:sz w:val="22"/>
          <w:szCs w:val="22"/>
        </w:rPr>
        <w:t>Recommended Reading</w:t>
      </w:r>
      <w:r w:rsidRPr="006E05B2">
        <w:rPr>
          <w:i/>
          <w:iCs/>
          <w:sz w:val="22"/>
          <w:szCs w:val="22"/>
        </w:rPr>
        <w:t xml:space="preserve"> </w:t>
      </w:r>
    </w:p>
    <w:p w14:paraId="1677E50C" w14:textId="77777777" w:rsidR="00F01846" w:rsidRDefault="00F01846" w:rsidP="00FA6C25">
      <w:pPr>
        <w:numPr>
          <w:ilvl w:val="0"/>
          <w:numId w:val="18"/>
        </w:numPr>
        <w:tabs>
          <w:tab w:val="clear" w:pos="720"/>
        </w:tabs>
        <w:ind w:left="1080"/>
        <w:rPr>
          <w:sz w:val="22"/>
          <w:szCs w:val="22"/>
        </w:rPr>
      </w:pPr>
      <w:r>
        <w:rPr>
          <w:sz w:val="22"/>
          <w:szCs w:val="22"/>
        </w:rPr>
        <w:t>Bioreaction Engineering Principles, John Villadsen, Jens Nielsen and Gunnar Lidén, Third Edition 2011, Springer</w:t>
      </w:r>
    </w:p>
    <w:p w14:paraId="109AB0EA" w14:textId="2825AF23" w:rsidR="00FA6C25" w:rsidRPr="001702F9" w:rsidRDefault="00FA6C25" w:rsidP="00FA6C25">
      <w:pPr>
        <w:numPr>
          <w:ilvl w:val="0"/>
          <w:numId w:val="18"/>
        </w:numPr>
        <w:tabs>
          <w:tab w:val="clear" w:pos="720"/>
        </w:tabs>
        <w:ind w:left="1080"/>
        <w:rPr>
          <w:sz w:val="22"/>
          <w:szCs w:val="22"/>
        </w:rPr>
      </w:pPr>
      <w:r w:rsidRPr="001702F9">
        <w:rPr>
          <w:sz w:val="22"/>
          <w:szCs w:val="22"/>
        </w:rPr>
        <w:t>Bioprocess Engineering</w:t>
      </w:r>
      <w:r w:rsidR="00FE198A" w:rsidRPr="001702F9">
        <w:rPr>
          <w:sz w:val="22"/>
          <w:szCs w:val="22"/>
        </w:rPr>
        <w:t xml:space="preserve"> – Basic Concepts</w:t>
      </w:r>
      <w:r w:rsidRPr="001702F9">
        <w:rPr>
          <w:sz w:val="22"/>
          <w:szCs w:val="22"/>
        </w:rPr>
        <w:t>, Shuler</w:t>
      </w:r>
      <w:r w:rsidR="007F746B">
        <w:rPr>
          <w:sz w:val="22"/>
          <w:szCs w:val="22"/>
        </w:rPr>
        <w:t xml:space="preserve">, </w:t>
      </w:r>
      <w:r w:rsidRPr="001702F9">
        <w:rPr>
          <w:sz w:val="22"/>
          <w:szCs w:val="22"/>
        </w:rPr>
        <w:t>Kargi</w:t>
      </w:r>
      <w:r w:rsidR="007F746B">
        <w:rPr>
          <w:sz w:val="22"/>
          <w:szCs w:val="22"/>
        </w:rPr>
        <w:t xml:space="preserve"> and DeLisa</w:t>
      </w:r>
      <w:r w:rsidRPr="001702F9">
        <w:rPr>
          <w:sz w:val="22"/>
          <w:szCs w:val="22"/>
        </w:rPr>
        <w:t xml:space="preserve">, </w:t>
      </w:r>
      <w:r w:rsidR="007F746B">
        <w:rPr>
          <w:sz w:val="22"/>
          <w:szCs w:val="22"/>
        </w:rPr>
        <w:t>Third</w:t>
      </w:r>
      <w:r w:rsidR="00FE198A" w:rsidRPr="001702F9">
        <w:rPr>
          <w:sz w:val="22"/>
          <w:szCs w:val="22"/>
        </w:rPr>
        <w:t xml:space="preserve"> Edition </w:t>
      </w:r>
      <w:r w:rsidRPr="001702F9">
        <w:rPr>
          <w:sz w:val="22"/>
          <w:szCs w:val="22"/>
        </w:rPr>
        <w:t>20</w:t>
      </w:r>
      <w:r w:rsidR="007F746B">
        <w:rPr>
          <w:sz w:val="22"/>
          <w:szCs w:val="22"/>
        </w:rPr>
        <w:t>17</w:t>
      </w:r>
      <w:r w:rsidRPr="001702F9">
        <w:rPr>
          <w:sz w:val="22"/>
          <w:szCs w:val="22"/>
        </w:rPr>
        <w:t>, Prentice Hall</w:t>
      </w:r>
    </w:p>
    <w:p w14:paraId="684AF53F" w14:textId="77777777" w:rsidR="009B7F69" w:rsidRDefault="009B7F69">
      <w:pPr>
        <w:tabs>
          <w:tab w:val="left" w:pos="360"/>
        </w:tabs>
        <w:ind w:left="360" w:hanging="360"/>
        <w:rPr>
          <w:b/>
          <w:bCs/>
          <w:sz w:val="22"/>
          <w:szCs w:val="22"/>
        </w:rPr>
      </w:pPr>
    </w:p>
    <w:p w14:paraId="08259EC8" w14:textId="431C2FFD" w:rsidR="00893092" w:rsidRPr="006E05B2" w:rsidRDefault="001D5CD6">
      <w:pPr>
        <w:tabs>
          <w:tab w:val="left" w:pos="360"/>
        </w:tabs>
        <w:ind w:left="360" w:hanging="360"/>
        <w:rPr>
          <w:i/>
          <w:iCs/>
          <w:sz w:val="22"/>
          <w:szCs w:val="22"/>
        </w:rPr>
      </w:pPr>
      <w:r w:rsidRPr="006E05B2">
        <w:rPr>
          <w:b/>
          <w:bCs/>
          <w:i/>
          <w:iCs/>
          <w:sz w:val="22"/>
          <w:szCs w:val="22"/>
        </w:rPr>
        <w:t xml:space="preserve">Course </w:t>
      </w:r>
      <w:r w:rsidR="006E05B2">
        <w:rPr>
          <w:b/>
          <w:bCs/>
          <w:i/>
          <w:iCs/>
          <w:sz w:val="22"/>
          <w:szCs w:val="22"/>
        </w:rPr>
        <w:t>Schedu</w:t>
      </w:r>
      <w:r w:rsidR="00F46265">
        <w:rPr>
          <w:b/>
          <w:bCs/>
          <w:i/>
          <w:iCs/>
          <w:sz w:val="22"/>
          <w:szCs w:val="22"/>
        </w:rPr>
        <w:t>le</w:t>
      </w:r>
      <w:r w:rsidRPr="006E05B2">
        <w:rPr>
          <w:i/>
          <w:iCs/>
          <w:sz w:val="22"/>
          <w:szCs w:val="22"/>
        </w:rPr>
        <w:t xml:space="preserve"> </w:t>
      </w:r>
    </w:p>
    <w:p w14:paraId="108BCAE6" w14:textId="77777777" w:rsidR="001C52AD" w:rsidRDefault="001C52AD" w:rsidP="005F35E3">
      <w:pPr>
        <w:rPr>
          <w:sz w:val="22"/>
          <w:szCs w:val="22"/>
        </w:rPr>
      </w:pPr>
    </w:p>
    <w:p w14:paraId="166E52F9" w14:textId="73F4C739" w:rsidR="00D154CC" w:rsidRPr="001C52AD" w:rsidRDefault="005F35E3" w:rsidP="005F35E3">
      <w:pPr>
        <w:rPr>
          <w:color w:val="0970C0"/>
          <w:sz w:val="22"/>
          <w:szCs w:val="22"/>
        </w:rPr>
      </w:pPr>
      <w:r w:rsidRPr="001C52AD">
        <w:rPr>
          <w:color w:val="000000" w:themeColor="text1"/>
          <w:sz w:val="22"/>
          <w:szCs w:val="22"/>
        </w:rPr>
        <w:t xml:space="preserve">Week 1: </w:t>
      </w:r>
      <w:r w:rsidR="00D154CC" w:rsidRPr="001C52AD">
        <w:rPr>
          <w:color w:val="0970C0"/>
          <w:sz w:val="22"/>
          <w:szCs w:val="22"/>
        </w:rPr>
        <w:t>Introduction</w:t>
      </w:r>
    </w:p>
    <w:p w14:paraId="2171DE6B" w14:textId="659CBB33" w:rsidR="00D154CC" w:rsidRPr="001C52AD" w:rsidRDefault="005F35E3" w:rsidP="005F35E3">
      <w:pPr>
        <w:rPr>
          <w:color w:val="0970C0"/>
          <w:sz w:val="22"/>
          <w:szCs w:val="22"/>
        </w:rPr>
      </w:pPr>
      <w:r w:rsidRPr="001C52AD">
        <w:rPr>
          <w:color w:val="000000" w:themeColor="text1"/>
          <w:sz w:val="22"/>
          <w:szCs w:val="22"/>
        </w:rPr>
        <w:t>Week</w:t>
      </w:r>
      <w:r w:rsidR="00DB72C7" w:rsidRPr="001C52AD">
        <w:rPr>
          <w:color w:val="000000" w:themeColor="text1"/>
          <w:sz w:val="22"/>
          <w:szCs w:val="22"/>
        </w:rPr>
        <w:t xml:space="preserve"> 1 and 2: </w:t>
      </w:r>
      <w:r w:rsidR="00D154CC" w:rsidRPr="001C52AD">
        <w:rPr>
          <w:color w:val="0970C0"/>
          <w:sz w:val="22"/>
          <w:szCs w:val="22"/>
        </w:rPr>
        <w:t>Bioprocess Engineering Examples</w:t>
      </w:r>
    </w:p>
    <w:p w14:paraId="19ADF88C" w14:textId="77777777" w:rsidR="00DB72C7" w:rsidRPr="001C52AD" w:rsidRDefault="00DB72C7" w:rsidP="00DB72C7">
      <w:pPr>
        <w:rPr>
          <w:color w:val="0970C0"/>
          <w:sz w:val="22"/>
          <w:szCs w:val="22"/>
        </w:rPr>
      </w:pPr>
      <w:r w:rsidRPr="001C52AD">
        <w:rPr>
          <w:color w:val="000000" w:themeColor="text1"/>
          <w:sz w:val="22"/>
          <w:szCs w:val="22"/>
        </w:rPr>
        <w:t xml:space="preserve">Week 3: </w:t>
      </w:r>
      <w:r w:rsidR="00D154CC" w:rsidRPr="001C52AD">
        <w:rPr>
          <w:color w:val="0970C0"/>
          <w:sz w:val="22"/>
          <w:szCs w:val="22"/>
        </w:rPr>
        <w:t xml:space="preserve">Stoichiometry and energetics of microbial growth and product formation </w:t>
      </w:r>
    </w:p>
    <w:p w14:paraId="320CB079" w14:textId="2C14801F" w:rsidR="00D154CC" w:rsidRPr="001C52AD" w:rsidRDefault="00DB72C7" w:rsidP="00DB72C7">
      <w:pPr>
        <w:rPr>
          <w:color w:val="0970C0"/>
          <w:sz w:val="22"/>
          <w:szCs w:val="22"/>
        </w:rPr>
      </w:pPr>
      <w:r w:rsidRPr="001C52AD">
        <w:rPr>
          <w:color w:val="000000" w:themeColor="text1"/>
          <w:sz w:val="22"/>
          <w:szCs w:val="22"/>
        </w:rPr>
        <w:t>Weeks 4, 5 and 6</w:t>
      </w:r>
      <w:r w:rsidR="007413C8" w:rsidRPr="001C52AD">
        <w:rPr>
          <w:color w:val="000000" w:themeColor="text1"/>
          <w:sz w:val="22"/>
          <w:szCs w:val="22"/>
        </w:rPr>
        <w:t>:</w:t>
      </w:r>
      <w:r w:rsidR="001C52AD">
        <w:rPr>
          <w:color w:val="0970C0"/>
          <w:sz w:val="22"/>
          <w:szCs w:val="22"/>
        </w:rPr>
        <w:t xml:space="preserve"> </w:t>
      </w:r>
      <w:r w:rsidR="00D154CC" w:rsidRPr="001C52AD">
        <w:rPr>
          <w:color w:val="0970C0"/>
          <w:sz w:val="22"/>
          <w:szCs w:val="22"/>
        </w:rPr>
        <w:t>Material and Energy Balances</w:t>
      </w:r>
    </w:p>
    <w:p w14:paraId="2BDAE5E1" w14:textId="5544796D" w:rsidR="00D154CC" w:rsidRPr="001C52AD" w:rsidRDefault="007413C8" w:rsidP="007413C8">
      <w:pPr>
        <w:rPr>
          <w:color w:val="0970C0"/>
          <w:sz w:val="22"/>
          <w:szCs w:val="22"/>
        </w:rPr>
      </w:pPr>
      <w:r w:rsidRPr="001C52AD">
        <w:rPr>
          <w:color w:val="000000" w:themeColor="text1"/>
          <w:sz w:val="22"/>
          <w:szCs w:val="22"/>
        </w:rPr>
        <w:t xml:space="preserve">Week 7: </w:t>
      </w:r>
      <w:r w:rsidR="00D154CC" w:rsidRPr="001C52AD">
        <w:rPr>
          <w:color w:val="0970C0"/>
          <w:sz w:val="22"/>
          <w:szCs w:val="22"/>
        </w:rPr>
        <w:t xml:space="preserve">Principles of Enzyme Catalysis </w:t>
      </w:r>
    </w:p>
    <w:p w14:paraId="07B1AD00" w14:textId="3584DA39" w:rsidR="00D154CC" w:rsidRPr="001C52AD" w:rsidRDefault="007413C8" w:rsidP="007413C8">
      <w:pPr>
        <w:rPr>
          <w:color w:val="0970C0"/>
          <w:sz w:val="22"/>
          <w:szCs w:val="22"/>
        </w:rPr>
      </w:pPr>
      <w:r w:rsidRPr="001C52AD">
        <w:rPr>
          <w:color w:val="000000" w:themeColor="text1"/>
          <w:sz w:val="22"/>
          <w:szCs w:val="22"/>
        </w:rPr>
        <w:t xml:space="preserve">Week 8: </w:t>
      </w:r>
      <w:r w:rsidR="00D154CC" w:rsidRPr="001C52AD">
        <w:rPr>
          <w:color w:val="0970C0"/>
          <w:sz w:val="22"/>
          <w:szCs w:val="22"/>
        </w:rPr>
        <w:t xml:space="preserve">Cell Growth and Kinetics </w:t>
      </w:r>
    </w:p>
    <w:p w14:paraId="46469EAF" w14:textId="312B0CE2" w:rsidR="00D154CC" w:rsidRPr="001C52AD" w:rsidRDefault="007413C8" w:rsidP="007413C8">
      <w:pPr>
        <w:rPr>
          <w:color w:val="0970C0"/>
          <w:sz w:val="22"/>
          <w:szCs w:val="22"/>
        </w:rPr>
      </w:pPr>
      <w:r w:rsidRPr="001C52AD">
        <w:rPr>
          <w:color w:val="000000" w:themeColor="text1"/>
          <w:sz w:val="22"/>
          <w:szCs w:val="22"/>
        </w:rPr>
        <w:t xml:space="preserve">Week 9: </w:t>
      </w:r>
      <w:r w:rsidR="00D154CC" w:rsidRPr="001C52AD">
        <w:rPr>
          <w:color w:val="0970C0"/>
          <w:sz w:val="22"/>
          <w:szCs w:val="22"/>
        </w:rPr>
        <w:t>Analysis of mixed cultures</w:t>
      </w:r>
    </w:p>
    <w:p w14:paraId="1E427691" w14:textId="219BD77E" w:rsidR="00D154CC" w:rsidRPr="001C52AD" w:rsidRDefault="007413C8" w:rsidP="007413C8">
      <w:pPr>
        <w:rPr>
          <w:color w:val="0970C0"/>
          <w:sz w:val="22"/>
          <w:szCs w:val="22"/>
        </w:rPr>
      </w:pPr>
      <w:r w:rsidRPr="001C52AD">
        <w:rPr>
          <w:color w:val="000000" w:themeColor="text1"/>
          <w:sz w:val="22"/>
          <w:szCs w:val="22"/>
        </w:rPr>
        <w:t>Week 10:</w:t>
      </w:r>
      <w:r w:rsidRPr="001C52AD">
        <w:rPr>
          <w:color w:val="0970C0"/>
          <w:sz w:val="22"/>
          <w:szCs w:val="22"/>
        </w:rPr>
        <w:t xml:space="preserve"> </w:t>
      </w:r>
      <w:r w:rsidR="00D154CC" w:rsidRPr="001C52AD">
        <w:rPr>
          <w:color w:val="0970C0"/>
          <w:sz w:val="22"/>
          <w:szCs w:val="22"/>
        </w:rPr>
        <w:t xml:space="preserve">Immobilized cells </w:t>
      </w:r>
    </w:p>
    <w:p w14:paraId="76CB6E17" w14:textId="0D2B4E18" w:rsidR="00D154CC" w:rsidRPr="001C52AD" w:rsidRDefault="007413C8" w:rsidP="007413C8">
      <w:pPr>
        <w:rPr>
          <w:color w:val="0970C0"/>
          <w:sz w:val="22"/>
          <w:szCs w:val="22"/>
        </w:rPr>
      </w:pPr>
      <w:r w:rsidRPr="001C52AD">
        <w:rPr>
          <w:color w:val="000000" w:themeColor="text1"/>
          <w:sz w:val="22"/>
          <w:szCs w:val="22"/>
        </w:rPr>
        <w:t>Week 11:</w:t>
      </w:r>
      <w:r w:rsidRPr="001C52AD">
        <w:rPr>
          <w:color w:val="0970C0"/>
          <w:sz w:val="22"/>
          <w:szCs w:val="22"/>
        </w:rPr>
        <w:t xml:space="preserve"> </w:t>
      </w:r>
      <w:r w:rsidR="00D154CC" w:rsidRPr="001C52AD">
        <w:rPr>
          <w:color w:val="0970C0"/>
          <w:sz w:val="22"/>
          <w:szCs w:val="22"/>
        </w:rPr>
        <w:t xml:space="preserve">Metabolic Engineering </w:t>
      </w:r>
    </w:p>
    <w:p w14:paraId="695E830A" w14:textId="7A0B56B1" w:rsidR="00D154CC" w:rsidRPr="001C52AD" w:rsidRDefault="008E5D26" w:rsidP="008E5D26">
      <w:pPr>
        <w:rPr>
          <w:color w:val="0970C0"/>
          <w:sz w:val="22"/>
          <w:szCs w:val="22"/>
        </w:rPr>
      </w:pPr>
      <w:r w:rsidRPr="001C52AD">
        <w:rPr>
          <w:color w:val="000000" w:themeColor="text1"/>
          <w:sz w:val="22"/>
          <w:szCs w:val="22"/>
        </w:rPr>
        <w:t>Week 12:</w:t>
      </w:r>
      <w:r w:rsidRPr="001C52AD">
        <w:rPr>
          <w:color w:val="0970C0"/>
          <w:sz w:val="22"/>
          <w:szCs w:val="22"/>
        </w:rPr>
        <w:t xml:space="preserve"> </w:t>
      </w:r>
      <w:r w:rsidR="00D154CC" w:rsidRPr="001C52AD">
        <w:rPr>
          <w:color w:val="0970C0"/>
          <w:sz w:val="22"/>
          <w:szCs w:val="22"/>
        </w:rPr>
        <w:t xml:space="preserve">Operating considerations </w:t>
      </w:r>
      <w:r w:rsidRPr="001C52AD">
        <w:rPr>
          <w:color w:val="0970C0"/>
          <w:sz w:val="22"/>
          <w:szCs w:val="22"/>
        </w:rPr>
        <w:t xml:space="preserve">- </w:t>
      </w:r>
      <w:r w:rsidR="00D154CC" w:rsidRPr="001C52AD">
        <w:rPr>
          <w:color w:val="0970C0"/>
          <w:sz w:val="22"/>
          <w:szCs w:val="22"/>
        </w:rPr>
        <w:t xml:space="preserve">Bioreactor modes of operation </w:t>
      </w:r>
    </w:p>
    <w:p w14:paraId="69D5FC29" w14:textId="2A1D253B" w:rsidR="00D154CC" w:rsidRPr="001C52AD" w:rsidRDefault="008E5D26" w:rsidP="008E5D26">
      <w:pPr>
        <w:rPr>
          <w:color w:val="0970C0"/>
          <w:sz w:val="22"/>
          <w:szCs w:val="22"/>
        </w:rPr>
      </w:pPr>
      <w:r w:rsidRPr="001C52AD">
        <w:rPr>
          <w:color w:val="000000" w:themeColor="text1"/>
          <w:sz w:val="22"/>
          <w:szCs w:val="22"/>
        </w:rPr>
        <w:t>Week 13:</w:t>
      </w:r>
      <w:r w:rsidRPr="001C52AD">
        <w:rPr>
          <w:color w:val="0970C0"/>
          <w:sz w:val="22"/>
          <w:szCs w:val="22"/>
        </w:rPr>
        <w:t xml:space="preserve"> Operating considerations -</w:t>
      </w:r>
      <w:r w:rsidR="00D154CC" w:rsidRPr="001C52AD">
        <w:rPr>
          <w:color w:val="0970C0"/>
          <w:sz w:val="22"/>
          <w:szCs w:val="22"/>
        </w:rPr>
        <w:t xml:space="preserve">Agitation, Aeration and Heat transfer </w:t>
      </w:r>
    </w:p>
    <w:p w14:paraId="51378F74" w14:textId="080EA262" w:rsidR="00D154CC" w:rsidRPr="001C52AD" w:rsidRDefault="008E5D26" w:rsidP="008E5D26">
      <w:pPr>
        <w:rPr>
          <w:color w:val="0970C0"/>
          <w:sz w:val="22"/>
          <w:szCs w:val="22"/>
        </w:rPr>
      </w:pPr>
      <w:r w:rsidRPr="001C52AD">
        <w:rPr>
          <w:color w:val="000000" w:themeColor="text1"/>
          <w:sz w:val="22"/>
          <w:szCs w:val="22"/>
        </w:rPr>
        <w:t>Week 14:</w:t>
      </w:r>
      <w:r w:rsidRPr="001C52AD">
        <w:rPr>
          <w:color w:val="0970C0"/>
          <w:sz w:val="22"/>
          <w:szCs w:val="22"/>
        </w:rPr>
        <w:t xml:space="preserve"> Operating considerations -</w:t>
      </w:r>
      <w:r w:rsidR="00D154CC" w:rsidRPr="001C52AD">
        <w:rPr>
          <w:color w:val="0970C0"/>
          <w:sz w:val="22"/>
          <w:szCs w:val="22"/>
        </w:rPr>
        <w:t>Nutrient requirements</w:t>
      </w:r>
    </w:p>
    <w:p w14:paraId="5B8737D2" w14:textId="31D54B30" w:rsidR="00D154CC" w:rsidRPr="001C52AD" w:rsidRDefault="008E5D26" w:rsidP="008E5D26">
      <w:pPr>
        <w:rPr>
          <w:color w:val="0970C0"/>
          <w:sz w:val="22"/>
          <w:szCs w:val="22"/>
        </w:rPr>
      </w:pPr>
      <w:r w:rsidRPr="001C52AD">
        <w:rPr>
          <w:color w:val="000000" w:themeColor="text1"/>
          <w:sz w:val="22"/>
          <w:szCs w:val="22"/>
        </w:rPr>
        <w:t>Week 15:</w:t>
      </w:r>
      <w:r w:rsidRPr="001C52AD">
        <w:rPr>
          <w:color w:val="0970C0"/>
          <w:sz w:val="22"/>
          <w:szCs w:val="22"/>
        </w:rPr>
        <w:t xml:space="preserve"> Operating considerations -</w:t>
      </w:r>
      <w:r w:rsidR="00D154CC" w:rsidRPr="001C52AD">
        <w:rPr>
          <w:color w:val="0970C0"/>
          <w:sz w:val="22"/>
          <w:szCs w:val="22"/>
        </w:rPr>
        <w:t xml:space="preserve">Sterilization </w:t>
      </w:r>
    </w:p>
    <w:p w14:paraId="68DF2739" w14:textId="77777777" w:rsidR="00D154CC" w:rsidRPr="001702F9" w:rsidRDefault="00D154CC" w:rsidP="00DD3648">
      <w:pPr>
        <w:rPr>
          <w:sz w:val="22"/>
          <w:szCs w:val="22"/>
        </w:rPr>
      </w:pPr>
    </w:p>
    <w:p w14:paraId="16A9E33E" w14:textId="2E94A367" w:rsidR="00F46265" w:rsidRPr="002C6DE3" w:rsidRDefault="001D5CD6">
      <w:pPr>
        <w:tabs>
          <w:tab w:val="left" w:pos="360"/>
        </w:tabs>
        <w:ind w:left="360" w:hanging="360"/>
        <w:rPr>
          <w:b/>
          <w:bCs/>
          <w:i/>
          <w:iCs/>
          <w:sz w:val="22"/>
          <w:szCs w:val="22"/>
        </w:rPr>
      </w:pPr>
      <w:r w:rsidRPr="002C6DE3">
        <w:rPr>
          <w:b/>
          <w:bCs/>
          <w:i/>
          <w:iCs/>
          <w:sz w:val="22"/>
          <w:szCs w:val="22"/>
        </w:rPr>
        <w:lastRenderedPageBreak/>
        <w:t xml:space="preserve">Attendance </w:t>
      </w:r>
      <w:r w:rsidR="002C6DE3" w:rsidRPr="002C6DE3">
        <w:rPr>
          <w:b/>
          <w:bCs/>
          <w:i/>
          <w:iCs/>
          <w:sz w:val="22"/>
          <w:szCs w:val="22"/>
        </w:rPr>
        <w:t>Policy, Class</w:t>
      </w:r>
      <w:r w:rsidRPr="002C6DE3">
        <w:rPr>
          <w:b/>
          <w:bCs/>
          <w:i/>
          <w:iCs/>
          <w:sz w:val="22"/>
          <w:szCs w:val="22"/>
        </w:rPr>
        <w:t xml:space="preserve"> Expectations</w:t>
      </w:r>
      <w:r w:rsidR="002C6DE3" w:rsidRPr="002C6DE3">
        <w:rPr>
          <w:b/>
          <w:bCs/>
          <w:i/>
          <w:iCs/>
          <w:sz w:val="22"/>
          <w:szCs w:val="22"/>
        </w:rPr>
        <w:t xml:space="preserve"> and Make-Up Policy</w:t>
      </w:r>
    </w:p>
    <w:p w14:paraId="78DE4F3C" w14:textId="6C0AE168" w:rsidR="008A0986" w:rsidRPr="00F64360" w:rsidRDefault="0096327C">
      <w:pPr>
        <w:tabs>
          <w:tab w:val="left" w:pos="360"/>
        </w:tabs>
        <w:ind w:left="360" w:hanging="360"/>
        <w:rPr>
          <w:color w:val="0970C0"/>
          <w:sz w:val="22"/>
          <w:szCs w:val="22"/>
        </w:rPr>
      </w:pPr>
      <w:r w:rsidRPr="00F64360">
        <w:rPr>
          <w:color w:val="0970C0"/>
          <w:sz w:val="22"/>
          <w:szCs w:val="22"/>
        </w:rPr>
        <w:t xml:space="preserve">Attendance at lectures is expected. </w:t>
      </w:r>
      <w:r w:rsidR="00C91A51" w:rsidRPr="00F64360">
        <w:rPr>
          <w:color w:val="0970C0"/>
          <w:sz w:val="22"/>
          <w:szCs w:val="22"/>
        </w:rPr>
        <w:t xml:space="preserve">Attendance at office hours and review sessions </w:t>
      </w:r>
      <w:r w:rsidR="00055712" w:rsidRPr="00F64360">
        <w:rPr>
          <w:color w:val="0970C0"/>
          <w:sz w:val="22"/>
          <w:szCs w:val="22"/>
        </w:rPr>
        <w:t xml:space="preserve">is </w:t>
      </w:r>
      <w:r w:rsidR="00C91A51" w:rsidRPr="00F64360">
        <w:rPr>
          <w:color w:val="0970C0"/>
          <w:sz w:val="22"/>
          <w:szCs w:val="22"/>
        </w:rPr>
        <w:t>optional</w:t>
      </w:r>
      <w:r w:rsidRPr="00F64360">
        <w:rPr>
          <w:color w:val="0970C0"/>
          <w:sz w:val="22"/>
          <w:szCs w:val="22"/>
        </w:rPr>
        <w:t>. Homework</w:t>
      </w:r>
    </w:p>
    <w:p w14:paraId="75701519" w14:textId="50CD724E" w:rsidR="001D5CD6" w:rsidRPr="00F64360" w:rsidRDefault="0096327C" w:rsidP="008A0986">
      <w:pPr>
        <w:rPr>
          <w:color w:val="0970C0"/>
          <w:sz w:val="22"/>
          <w:szCs w:val="22"/>
        </w:rPr>
      </w:pPr>
      <w:r w:rsidRPr="00F64360">
        <w:rPr>
          <w:color w:val="0970C0"/>
          <w:sz w:val="22"/>
          <w:szCs w:val="22"/>
        </w:rPr>
        <w:t>is due within one week of when assigned.</w:t>
      </w:r>
      <w:r w:rsidR="0001234F">
        <w:rPr>
          <w:color w:val="0970C0"/>
          <w:sz w:val="22"/>
          <w:szCs w:val="22"/>
        </w:rPr>
        <w:t xml:space="preserve"> </w:t>
      </w:r>
    </w:p>
    <w:p w14:paraId="2AE4CA6B" w14:textId="77777777" w:rsidR="00F64360" w:rsidRDefault="00F64360" w:rsidP="00F64360">
      <w:pPr>
        <w:jc w:val="both"/>
        <w:rPr>
          <w:color w:val="0070C0"/>
        </w:rPr>
      </w:pPr>
      <w:r w:rsidRPr="005E6D76">
        <w:rPr>
          <w:color w:val="0070C0"/>
        </w:rPr>
        <w:t>Requirements for class attendance and make-up exams, assignments, and other work in this course are consistent with university policies. Click here to read the university attendance policies</w:t>
      </w:r>
      <w:r>
        <w:rPr>
          <w:color w:val="0070C0"/>
        </w:rPr>
        <w:t xml:space="preserve">: </w:t>
      </w:r>
    </w:p>
    <w:p w14:paraId="2636314E" w14:textId="77777777" w:rsidR="00F64360" w:rsidRDefault="00661A6F" w:rsidP="00F64360">
      <w:pPr>
        <w:jc w:val="both"/>
        <w:rPr>
          <w:color w:val="0070C0"/>
        </w:rPr>
      </w:pPr>
      <w:hyperlink r:id="rId7" w:history="1">
        <w:r w:rsidR="00F64360" w:rsidRPr="00723711">
          <w:rPr>
            <w:rStyle w:val="Hyperlink"/>
          </w:rPr>
          <w:t>https://catalog.ufl.edu/UGRD/academic-regulations/attendance-policies/</w:t>
        </w:r>
      </w:hyperlink>
    </w:p>
    <w:p w14:paraId="67E65CD6" w14:textId="77777777" w:rsidR="00FA6C25" w:rsidRPr="001702F9" w:rsidRDefault="00FA6C25">
      <w:pPr>
        <w:tabs>
          <w:tab w:val="left" w:pos="360"/>
        </w:tabs>
        <w:ind w:left="360" w:hanging="360"/>
        <w:rPr>
          <w:b/>
          <w:bCs/>
          <w:sz w:val="22"/>
          <w:szCs w:val="22"/>
        </w:rPr>
      </w:pPr>
    </w:p>
    <w:p w14:paraId="0B846838" w14:textId="1847BDF5" w:rsidR="001D5CD6" w:rsidRPr="0001234F" w:rsidRDefault="0001234F">
      <w:pPr>
        <w:tabs>
          <w:tab w:val="left" w:pos="360"/>
        </w:tabs>
        <w:ind w:left="360" w:hanging="360"/>
        <w:rPr>
          <w:i/>
          <w:iCs/>
          <w:sz w:val="22"/>
          <w:szCs w:val="22"/>
        </w:rPr>
      </w:pPr>
      <w:r w:rsidRPr="0001234F">
        <w:rPr>
          <w:b/>
          <w:bCs/>
          <w:i/>
          <w:iCs/>
          <w:sz w:val="22"/>
          <w:szCs w:val="22"/>
        </w:rPr>
        <w:t xml:space="preserve">Evaluation of </w:t>
      </w:r>
      <w:r w:rsidR="001D5CD6" w:rsidRPr="0001234F">
        <w:rPr>
          <w:b/>
          <w:bCs/>
          <w:i/>
          <w:iCs/>
          <w:sz w:val="22"/>
          <w:szCs w:val="22"/>
        </w:rPr>
        <w:t>Grad</w:t>
      </w:r>
      <w:r w:rsidRPr="0001234F">
        <w:rPr>
          <w:b/>
          <w:bCs/>
          <w:i/>
          <w:iCs/>
          <w:sz w:val="22"/>
          <w:szCs w:val="22"/>
        </w:rPr>
        <w:t>es</w:t>
      </w:r>
      <w:r w:rsidR="001D5CD6" w:rsidRPr="0001234F">
        <w:rPr>
          <w:i/>
          <w:iCs/>
          <w:sz w:val="22"/>
          <w:szCs w:val="22"/>
        </w:rPr>
        <w:t xml:space="preserve"> </w:t>
      </w:r>
    </w:p>
    <w:p w14:paraId="719EE416" w14:textId="0179E9AA" w:rsidR="00FA6C25" w:rsidRPr="0045317F" w:rsidRDefault="00FA6C25" w:rsidP="0045317F">
      <w:pPr>
        <w:tabs>
          <w:tab w:val="left" w:pos="1620"/>
        </w:tabs>
        <w:rPr>
          <w:color w:val="0970C0"/>
          <w:sz w:val="22"/>
          <w:szCs w:val="22"/>
        </w:rPr>
      </w:pPr>
      <w:r w:rsidRPr="0045317F">
        <w:rPr>
          <w:color w:val="0970C0"/>
          <w:sz w:val="22"/>
          <w:szCs w:val="22"/>
        </w:rPr>
        <w:t>Homework</w:t>
      </w:r>
      <w:r w:rsidR="008F511E" w:rsidRPr="0045317F">
        <w:rPr>
          <w:color w:val="0970C0"/>
          <w:sz w:val="22"/>
          <w:szCs w:val="22"/>
        </w:rPr>
        <w:tab/>
      </w:r>
      <w:r w:rsidR="00DD3648" w:rsidRPr="0045317F">
        <w:rPr>
          <w:color w:val="0970C0"/>
          <w:sz w:val="22"/>
          <w:szCs w:val="22"/>
        </w:rPr>
        <w:t>25</w:t>
      </w:r>
      <w:r w:rsidR="00D154CC" w:rsidRPr="0045317F">
        <w:rPr>
          <w:color w:val="0970C0"/>
          <w:sz w:val="22"/>
          <w:szCs w:val="22"/>
        </w:rPr>
        <w:t>0 points</w:t>
      </w:r>
    </w:p>
    <w:p w14:paraId="77A12596" w14:textId="1042E333" w:rsidR="00FA6C25" w:rsidRPr="0045317F" w:rsidRDefault="008F511E" w:rsidP="0045317F">
      <w:pPr>
        <w:tabs>
          <w:tab w:val="left" w:pos="1620"/>
        </w:tabs>
        <w:rPr>
          <w:color w:val="0970C0"/>
          <w:sz w:val="22"/>
          <w:szCs w:val="22"/>
        </w:rPr>
      </w:pPr>
      <w:r w:rsidRPr="0045317F">
        <w:rPr>
          <w:color w:val="0970C0"/>
          <w:sz w:val="22"/>
          <w:szCs w:val="22"/>
        </w:rPr>
        <w:t>Exam</w:t>
      </w:r>
      <w:r w:rsidR="00FA6C25" w:rsidRPr="0045317F">
        <w:rPr>
          <w:color w:val="0970C0"/>
          <w:sz w:val="22"/>
          <w:szCs w:val="22"/>
        </w:rPr>
        <w:t># 1</w:t>
      </w:r>
      <w:r w:rsidRPr="0045317F">
        <w:rPr>
          <w:color w:val="0970C0"/>
          <w:sz w:val="22"/>
          <w:szCs w:val="22"/>
        </w:rPr>
        <w:tab/>
      </w:r>
      <w:r w:rsidR="00FA6C25" w:rsidRPr="0045317F">
        <w:rPr>
          <w:color w:val="0970C0"/>
          <w:sz w:val="22"/>
          <w:szCs w:val="22"/>
        </w:rPr>
        <w:t>2</w:t>
      </w:r>
      <w:r w:rsidR="00D154CC" w:rsidRPr="0045317F">
        <w:rPr>
          <w:color w:val="0970C0"/>
          <w:sz w:val="22"/>
          <w:szCs w:val="22"/>
        </w:rPr>
        <w:t>00/100 points</w:t>
      </w:r>
    </w:p>
    <w:p w14:paraId="7C2BE699" w14:textId="2EB4BD2E" w:rsidR="00FA6C25" w:rsidRPr="0045317F" w:rsidRDefault="00FA6C25" w:rsidP="0045317F">
      <w:pPr>
        <w:tabs>
          <w:tab w:val="left" w:pos="1620"/>
        </w:tabs>
        <w:rPr>
          <w:color w:val="0970C0"/>
          <w:sz w:val="22"/>
          <w:szCs w:val="22"/>
        </w:rPr>
      </w:pPr>
      <w:r w:rsidRPr="0045317F">
        <w:rPr>
          <w:color w:val="0970C0"/>
          <w:sz w:val="22"/>
          <w:szCs w:val="22"/>
        </w:rPr>
        <w:t>Exam# 2</w:t>
      </w:r>
      <w:r w:rsidR="008F511E" w:rsidRPr="0045317F">
        <w:rPr>
          <w:color w:val="0970C0"/>
          <w:sz w:val="22"/>
          <w:szCs w:val="22"/>
        </w:rPr>
        <w:tab/>
      </w:r>
      <w:r w:rsidRPr="0045317F">
        <w:rPr>
          <w:color w:val="0970C0"/>
          <w:sz w:val="22"/>
          <w:szCs w:val="22"/>
        </w:rPr>
        <w:t>2</w:t>
      </w:r>
      <w:r w:rsidR="00D154CC" w:rsidRPr="0045317F">
        <w:rPr>
          <w:color w:val="0970C0"/>
          <w:sz w:val="22"/>
          <w:szCs w:val="22"/>
        </w:rPr>
        <w:t>00/100 points</w:t>
      </w:r>
    </w:p>
    <w:p w14:paraId="3B3A6635" w14:textId="3D62EB0F" w:rsidR="00FA6C25" w:rsidRPr="0045317F" w:rsidRDefault="00FA6C25" w:rsidP="0045317F">
      <w:pPr>
        <w:tabs>
          <w:tab w:val="left" w:pos="1620"/>
        </w:tabs>
        <w:rPr>
          <w:color w:val="0970C0"/>
          <w:sz w:val="22"/>
          <w:szCs w:val="22"/>
        </w:rPr>
      </w:pPr>
      <w:r w:rsidRPr="0045317F">
        <w:rPr>
          <w:color w:val="0970C0"/>
          <w:sz w:val="22"/>
          <w:szCs w:val="22"/>
        </w:rPr>
        <w:t>Exam</w:t>
      </w:r>
      <w:r w:rsidR="00DD3648" w:rsidRPr="0045317F">
        <w:rPr>
          <w:color w:val="0970C0"/>
          <w:sz w:val="22"/>
          <w:szCs w:val="22"/>
        </w:rPr>
        <w:t># 3</w:t>
      </w:r>
      <w:r w:rsidR="008F511E" w:rsidRPr="0045317F">
        <w:rPr>
          <w:color w:val="0970C0"/>
          <w:sz w:val="22"/>
          <w:szCs w:val="22"/>
        </w:rPr>
        <w:tab/>
      </w:r>
      <w:r w:rsidR="00E659A8" w:rsidRPr="0045317F">
        <w:rPr>
          <w:color w:val="0970C0"/>
          <w:sz w:val="22"/>
          <w:szCs w:val="22"/>
        </w:rPr>
        <w:t>2</w:t>
      </w:r>
      <w:r w:rsidR="00D154CC" w:rsidRPr="0045317F">
        <w:rPr>
          <w:color w:val="0970C0"/>
          <w:sz w:val="22"/>
          <w:szCs w:val="22"/>
        </w:rPr>
        <w:t>00/100 points</w:t>
      </w:r>
    </w:p>
    <w:p w14:paraId="16E07A50" w14:textId="48207A39" w:rsidR="00D154CC" w:rsidRPr="0045317F" w:rsidRDefault="00D154CC" w:rsidP="0045317F">
      <w:pPr>
        <w:tabs>
          <w:tab w:val="left" w:pos="1620"/>
        </w:tabs>
        <w:rPr>
          <w:color w:val="0970C0"/>
          <w:sz w:val="22"/>
          <w:szCs w:val="22"/>
        </w:rPr>
      </w:pPr>
      <w:r w:rsidRPr="0045317F">
        <w:rPr>
          <w:color w:val="0970C0"/>
          <w:sz w:val="22"/>
          <w:szCs w:val="22"/>
        </w:rPr>
        <w:t>Total</w:t>
      </w:r>
      <w:r w:rsidRPr="0045317F">
        <w:rPr>
          <w:color w:val="0970C0"/>
          <w:sz w:val="22"/>
          <w:szCs w:val="22"/>
        </w:rPr>
        <w:tab/>
        <w:t>750 points (two highest exam grades will be doubled)</w:t>
      </w:r>
    </w:p>
    <w:p w14:paraId="4A6FC503" w14:textId="77777777" w:rsidR="001D5CD6" w:rsidRPr="001702F9" w:rsidRDefault="001D5CD6">
      <w:pPr>
        <w:tabs>
          <w:tab w:val="left" w:pos="360"/>
        </w:tabs>
        <w:rPr>
          <w:b/>
          <w:bCs/>
          <w:sz w:val="22"/>
          <w:szCs w:val="22"/>
        </w:rPr>
      </w:pPr>
    </w:p>
    <w:p w14:paraId="428F5B7A" w14:textId="77777777" w:rsidR="001B1168" w:rsidRDefault="001D5CD6" w:rsidP="00C91A51">
      <w:pPr>
        <w:tabs>
          <w:tab w:val="left" w:pos="360"/>
          <w:tab w:val="left" w:pos="1800"/>
        </w:tabs>
        <w:ind w:left="360" w:hanging="360"/>
        <w:rPr>
          <w:b/>
          <w:bCs/>
          <w:sz w:val="22"/>
          <w:szCs w:val="22"/>
        </w:rPr>
      </w:pPr>
      <w:r w:rsidRPr="001702F9">
        <w:rPr>
          <w:b/>
          <w:bCs/>
          <w:sz w:val="22"/>
          <w:szCs w:val="22"/>
        </w:rPr>
        <w:t xml:space="preserve">Grading </w:t>
      </w:r>
      <w:r w:rsidR="0045317F">
        <w:rPr>
          <w:b/>
          <w:bCs/>
          <w:sz w:val="22"/>
          <w:szCs w:val="22"/>
        </w:rPr>
        <w:t>policy</w:t>
      </w:r>
      <w:r w:rsidR="00C91A51">
        <w:rPr>
          <w:b/>
          <w:bCs/>
          <w:sz w:val="22"/>
          <w:szCs w:val="22"/>
        </w:rPr>
        <w:t xml:space="preserve"> (Tentative and subject to change)</w:t>
      </w:r>
    </w:p>
    <w:p w14:paraId="338DA85D" w14:textId="2C51349D" w:rsidR="00C91A51" w:rsidRPr="00C91A51" w:rsidRDefault="00C91A51" w:rsidP="00C91A51">
      <w:pPr>
        <w:tabs>
          <w:tab w:val="left" w:pos="360"/>
          <w:tab w:val="left" w:pos="1800"/>
        </w:tabs>
        <w:ind w:left="360" w:hanging="360"/>
        <w:rPr>
          <w:b/>
          <w:b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90"/>
        <w:gridCol w:w="1170"/>
      </w:tblGrid>
      <w:tr w:rsidR="00EC1280" w:rsidRPr="000059DB" w14:paraId="42253021" w14:textId="77777777" w:rsidTr="00F25EAC">
        <w:trPr>
          <w:trHeight w:val="98"/>
        </w:trPr>
        <w:tc>
          <w:tcPr>
            <w:tcW w:w="1350" w:type="dxa"/>
          </w:tcPr>
          <w:p w14:paraId="79B3E42D" w14:textId="77777777" w:rsidR="00EC1280" w:rsidRPr="000059DB" w:rsidRDefault="00EC1280" w:rsidP="00F25EAC">
            <w:pPr>
              <w:pStyle w:val="Default"/>
              <w:rPr>
                <w:rFonts w:ascii="Cambria" w:hAnsi="Cambria"/>
                <w:sz w:val="22"/>
                <w:szCs w:val="22"/>
              </w:rPr>
            </w:pPr>
            <w:r w:rsidRPr="000059DB">
              <w:rPr>
                <w:rFonts w:ascii="Cambria" w:hAnsi="Cambria"/>
                <w:b/>
                <w:bCs/>
                <w:sz w:val="22"/>
                <w:szCs w:val="22"/>
              </w:rPr>
              <w:t xml:space="preserve">Percent </w:t>
            </w:r>
          </w:p>
        </w:tc>
        <w:tc>
          <w:tcPr>
            <w:tcW w:w="990" w:type="dxa"/>
          </w:tcPr>
          <w:p w14:paraId="05457B7A" w14:textId="77777777" w:rsidR="00EC1280" w:rsidRPr="000059DB" w:rsidRDefault="00EC1280" w:rsidP="00F25EAC">
            <w:pPr>
              <w:pStyle w:val="Default"/>
              <w:rPr>
                <w:rFonts w:ascii="Cambria" w:hAnsi="Cambria"/>
                <w:sz w:val="22"/>
                <w:szCs w:val="22"/>
              </w:rPr>
            </w:pPr>
            <w:r w:rsidRPr="000059DB">
              <w:rPr>
                <w:rFonts w:ascii="Cambria" w:hAnsi="Cambria"/>
                <w:b/>
                <w:bCs/>
                <w:sz w:val="22"/>
                <w:szCs w:val="22"/>
              </w:rPr>
              <w:t xml:space="preserve">Grade </w:t>
            </w:r>
          </w:p>
        </w:tc>
        <w:tc>
          <w:tcPr>
            <w:tcW w:w="1170" w:type="dxa"/>
          </w:tcPr>
          <w:p w14:paraId="559EA4CD" w14:textId="77777777" w:rsidR="00EC1280" w:rsidRPr="000059DB" w:rsidRDefault="00EC1280" w:rsidP="00F25EAC">
            <w:pPr>
              <w:pStyle w:val="Default"/>
              <w:rPr>
                <w:rFonts w:ascii="Cambria" w:hAnsi="Cambria"/>
                <w:sz w:val="22"/>
                <w:szCs w:val="22"/>
              </w:rPr>
            </w:pPr>
            <w:r w:rsidRPr="000059DB">
              <w:rPr>
                <w:rFonts w:ascii="Cambria" w:hAnsi="Cambria"/>
                <w:b/>
                <w:bCs/>
                <w:sz w:val="22"/>
                <w:szCs w:val="22"/>
              </w:rPr>
              <w:t xml:space="preserve">Grade Points </w:t>
            </w:r>
          </w:p>
        </w:tc>
      </w:tr>
      <w:tr w:rsidR="00EC1280" w:rsidRPr="000059DB" w14:paraId="6960FB59" w14:textId="77777777" w:rsidTr="00F25EAC">
        <w:trPr>
          <w:trHeight w:val="100"/>
        </w:trPr>
        <w:tc>
          <w:tcPr>
            <w:tcW w:w="1350" w:type="dxa"/>
          </w:tcPr>
          <w:p w14:paraId="27B42BCB" w14:textId="6C1504F9"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93</w:t>
            </w:r>
            <w:r w:rsidR="00E430D8">
              <w:rPr>
                <w:rFonts w:ascii="Cambria" w:hAnsi="Cambria"/>
                <w:color w:val="0070C0"/>
                <w:sz w:val="22"/>
                <w:szCs w:val="22"/>
              </w:rPr>
              <w:t>.0</w:t>
            </w:r>
            <w:r w:rsidRPr="000059DB">
              <w:rPr>
                <w:rFonts w:ascii="Cambria" w:hAnsi="Cambria"/>
                <w:color w:val="0070C0"/>
                <w:sz w:val="22"/>
                <w:szCs w:val="22"/>
              </w:rPr>
              <w:t xml:space="preserve"> - 100 </w:t>
            </w:r>
          </w:p>
        </w:tc>
        <w:tc>
          <w:tcPr>
            <w:tcW w:w="990" w:type="dxa"/>
          </w:tcPr>
          <w:p w14:paraId="4600E15D"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A </w:t>
            </w:r>
          </w:p>
        </w:tc>
        <w:tc>
          <w:tcPr>
            <w:tcW w:w="1170" w:type="dxa"/>
          </w:tcPr>
          <w:p w14:paraId="2AD285BA"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4.00 </w:t>
            </w:r>
          </w:p>
        </w:tc>
      </w:tr>
      <w:tr w:rsidR="00EC1280" w:rsidRPr="000059DB" w14:paraId="5914F453" w14:textId="77777777" w:rsidTr="00F25EAC">
        <w:trPr>
          <w:trHeight w:val="100"/>
        </w:trPr>
        <w:tc>
          <w:tcPr>
            <w:tcW w:w="1350" w:type="dxa"/>
          </w:tcPr>
          <w:p w14:paraId="489769D0" w14:textId="6DACEF0B"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90.0 </w:t>
            </w:r>
            <w:r w:rsidR="00306939">
              <w:rPr>
                <w:rFonts w:ascii="Cambria" w:hAnsi="Cambria"/>
                <w:color w:val="0070C0"/>
                <w:sz w:val="22"/>
                <w:szCs w:val="22"/>
              </w:rPr>
              <w:t>–</w:t>
            </w:r>
            <w:r w:rsidRPr="000059DB">
              <w:rPr>
                <w:rFonts w:ascii="Cambria" w:hAnsi="Cambria"/>
                <w:color w:val="0070C0"/>
                <w:sz w:val="22"/>
                <w:szCs w:val="22"/>
              </w:rPr>
              <w:t xml:space="preserve"> 9</w:t>
            </w:r>
            <w:r w:rsidR="00306939">
              <w:rPr>
                <w:rFonts w:ascii="Cambria" w:hAnsi="Cambria"/>
                <w:color w:val="0070C0"/>
                <w:sz w:val="22"/>
                <w:szCs w:val="22"/>
              </w:rPr>
              <w:t>2.9</w:t>
            </w:r>
            <w:r w:rsidRPr="000059DB">
              <w:rPr>
                <w:rFonts w:ascii="Cambria" w:hAnsi="Cambria"/>
                <w:color w:val="0070C0"/>
                <w:sz w:val="22"/>
                <w:szCs w:val="22"/>
              </w:rPr>
              <w:t xml:space="preserve"> </w:t>
            </w:r>
          </w:p>
        </w:tc>
        <w:tc>
          <w:tcPr>
            <w:tcW w:w="990" w:type="dxa"/>
          </w:tcPr>
          <w:p w14:paraId="73C31A4A"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A- </w:t>
            </w:r>
          </w:p>
        </w:tc>
        <w:tc>
          <w:tcPr>
            <w:tcW w:w="1170" w:type="dxa"/>
          </w:tcPr>
          <w:p w14:paraId="1ED47EE6"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3.67 </w:t>
            </w:r>
          </w:p>
        </w:tc>
      </w:tr>
      <w:tr w:rsidR="00EC1280" w:rsidRPr="000059DB" w14:paraId="500C5277" w14:textId="77777777" w:rsidTr="00F25EAC">
        <w:trPr>
          <w:trHeight w:val="100"/>
        </w:trPr>
        <w:tc>
          <w:tcPr>
            <w:tcW w:w="1350" w:type="dxa"/>
          </w:tcPr>
          <w:p w14:paraId="13EE0BE4" w14:textId="18DD1525"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8</w:t>
            </w:r>
            <w:r w:rsidR="00306939">
              <w:rPr>
                <w:rFonts w:ascii="Cambria" w:hAnsi="Cambria"/>
                <w:color w:val="0070C0"/>
                <w:sz w:val="22"/>
                <w:szCs w:val="22"/>
              </w:rPr>
              <w:t>5.0</w:t>
            </w:r>
            <w:r w:rsidRPr="000059DB">
              <w:rPr>
                <w:rFonts w:ascii="Cambria" w:hAnsi="Cambria"/>
                <w:color w:val="0070C0"/>
                <w:sz w:val="22"/>
                <w:szCs w:val="22"/>
              </w:rPr>
              <w:t xml:space="preserve"> - 89.9 </w:t>
            </w:r>
          </w:p>
        </w:tc>
        <w:tc>
          <w:tcPr>
            <w:tcW w:w="990" w:type="dxa"/>
          </w:tcPr>
          <w:p w14:paraId="2E4AE758"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B+ </w:t>
            </w:r>
          </w:p>
        </w:tc>
        <w:tc>
          <w:tcPr>
            <w:tcW w:w="1170" w:type="dxa"/>
          </w:tcPr>
          <w:p w14:paraId="0A99F9AF"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3.33 </w:t>
            </w:r>
          </w:p>
        </w:tc>
      </w:tr>
      <w:tr w:rsidR="00EC1280" w:rsidRPr="000059DB" w14:paraId="13549990" w14:textId="77777777" w:rsidTr="00F25EAC">
        <w:trPr>
          <w:trHeight w:val="100"/>
        </w:trPr>
        <w:tc>
          <w:tcPr>
            <w:tcW w:w="1350" w:type="dxa"/>
          </w:tcPr>
          <w:p w14:paraId="03C4794C" w14:textId="22012B61"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8</w:t>
            </w:r>
            <w:r w:rsidR="00E430D8">
              <w:rPr>
                <w:rFonts w:ascii="Cambria" w:hAnsi="Cambria"/>
                <w:color w:val="0070C0"/>
                <w:sz w:val="22"/>
                <w:szCs w:val="22"/>
              </w:rPr>
              <w:t>0.0</w:t>
            </w:r>
            <w:r w:rsidRPr="000059DB">
              <w:rPr>
                <w:rFonts w:ascii="Cambria" w:hAnsi="Cambria"/>
                <w:color w:val="0070C0"/>
                <w:sz w:val="22"/>
                <w:szCs w:val="22"/>
              </w:rPr>
              <w:t xml:space="preserve"> - 8</w:t>
            </w:r>
            <w:r w:rsidR="00454DA7">
              <w:rPr>
                <w:rFonts w:ascii="Cambria" w:hAnsi="Cambria"/>
                <w:color w:val="0070C0"/>
                <w:sz w:val="22"/>
                <w:szCs w:val="22"/>
              </w:rPr>
              <w:t>4</w:t>
            </w:r>
            <w:r w:rsidRPr="000059DB">
              <w:rPr>
                <w:rFonts w:ascii="Cambria" w:hAnsi="Cambria"/>
                <w:color w:val="0070C0"/>
                <w:sz w:val="22"/>
                <w:szCs w:val="22"/>
              </w:rPr>
              <w:t>.</w:t>
            </w:r>
            <w:r w:rsidR="00454DA7">
              <w:rPr>
                <w:rFonts w:ascii="Cambria" w:hAnsi="Cambria"/>
                <w:color w:val="0070C0"/>
                <w:sz w:val="22"/>
                <w:szCs w:val="22"/>
              </w:rPr>
              <w:t>9</w:t>
            </w:r>
            <w:r w:rsidRPr="000059DB">
              <w:rPr>
                <w:rFonts w:ascii="Cambria" w:hAnsi="Cambria"/>
                <w:color w:val="0070C0"/>
                <w:sz w:val="22"/>
                <w:szCs w:val="22"/>
              </w:rPr>
              <w:t xml:space="preserve"> </w:t>
            </w:r>
          </w:p>
        </w:tc>
        <w:tc>
          <w:tcPr>
            <w:tcW w:w="990" w:type="dxa"/>
          </w:tcPr>
          <w:p w14:paraId="236E18D3"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B </w:t>
            </w:r>
          </w:p>
        </w:tc>
        <w:tc>
          <w:tcPr>
            <w:tcW w:w="1170" w:type="dxa"/>
          </w:tcPr>
          <w:p w14:paraId="51BB23AE"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3.00 </w:t>
            </w:r>
          </w:p>
        </w:tc>
      </w:tr>
      <w:tr w:rsidR="00EC1280" w:rsidRPr="000059DB" w14:paraId="1699B0A8" w14:textId="77777777" w:rsidTr="00F25EAC">
        <w:trPr>
          <w:trHeight w:val="100"/>
        </w:trPr>
        <w:tc>
          <w:tcPr>
            <w:tcW w:w="1350" w:type="dxa"/>
          </w:tcPr>
          <w:p w14:paraId="2F93EA80" w14:textId="18A77D05" w:rsidR="00EC1280" w:rsidRPr="000059DB" w:rsidRDefault="00454DA7" w:rsidP="00F25EAC">
            <w:pPr>
              <w:pStyle w:val="Default"/>
              <w:rPr>
                <w:rFonts w:ascii="Cambria" w:hAnsi="Cambria"/>
                <w:color w:val="0070C0"/>
                <w:sz w:val="22"/>
                <w:szCs w:val="22"/>
              </w:rPr>
            </w:pPr>
            <w:r>
              <w:rPr>
                <w:rFonts w:ascii="Cambria" w:hAnsi="Cambria"/>
                <w:color w:val="0070C0"/>
                <w:sz w:val="22"/>
                <w:szCs w:val="22"/>
              </w:rPr>
              <w:t>75</w:t>
            </w:r>
            <w:r w:rsidR="00EC1280" w:rsidRPr="000059DB">
              <w:rPr>
                <w:rFonts w:ascii="Cambria" w:hAnsi="Cambria"/>
                <w:color w:val="0070C0"/>
                <w:sz w:val="22"/>
                <w:szCs w:val="22"/>
              </w:rPr>
              <w:t xml:space="preserve">.0 - </w:t>
            </w:r>
            <w:r>
              <w:rPr>
                <w:rFonts w:ascii="Cambria" w:hAnsi="Cambria"/>
                <w:color w:val="0070C0"/>
                <w:sz w:val="22"/>
                <w:szCs w:val="22"/>
              </w:rPr>
              <w:t>79</w:t>
            </w:r>
            <w:r w:rsidR="00EC1280" w:rsidRPr="000059DB">
              <w:rPr>
                <w:rFonts w:ascii="Cambria" w:hAnsi="Cambria"/>
                <w:color w:val="0070C0"/>
                <w:sz w:val="22"/>
                <w:szCs w:val="22"/>
              </w:rPr>
              <w:t>.</w:t>
            </w:r>
            <w:r>
              <w:rPr>
                <w:rFonts w:ascii="Cambria" w:hAnsi="Cambria"/>
                <w:color w:val="0070C0"/>
                <w:sz w:val="22"/>
                <w:szCs w:val="22"/>
              </w:rPr>
              <w:t>9</w:t>
            </w:r>
            <w:r w:rsidR="00EC1280" w:rsidRPr="000059DB">
              <w:rPr>
                <w:rFonts w:ascii="Cambria" w:hAnsi="Cambria"/>
                <w:color w:val="0070C0"/>
                <w:sz w:val="22"/>
                <w:szCs w:val="22"/>
              </w:rPr>
              <w:t xml:space="preserve"> </w:t>
            </w:r>
          </w:p>
        </w:tc>
        <w:tc>
          <w:tcPr>
            <w:tcW w:w="990" w:type="dxa"/>
          </w:tcPr>
          <w:p w14:paraId="58980B63"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B- </w:t>
            </w:r>
          </w:p>
        </w:tc>
        <w:tc>
          <w:tcPr>
            <w:tcW w:w="1170" w:type="dxa"/>
          </w:tcPr>
          <w:p w14:paraId="5BF9BB77"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2.67 </w:t>
            </w:r>
          </w:p>
        </w:tc>
      </w:tr>
      <w:tr w:rsidR="00EC1280" w:rsidRPr="000059DB" w14:paraId="49683CE7" w14:textId="77777777" w:rsidTr="00F25EAC">
        <w:trPr>
          <w:trHeight w:val="100"/>
        </w:trPr>
        <w:tc>
          <w:tcPr>
            <w:tcW w:w="1350" w:type="dxa"/>
          </w:tcPr>
          <w:p w14:paraId="211ACA24" w14:textId="7FB3D2C0"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7</w:t>
            </w:r>
            <w:r w:rsidR="001671F2">
              <w:rPr>
                <w:rFonts w:ascii="Cambria" w:hAnsi="Cambria"/>
                <w:color w:val="0070C0"/>
                <w:sz w:val="22"/>
                <w:szCs w:val="22"/>
              </w:rPr>
              <w:t>0.0</w:t>
            </w:r>
            <w:r w:rsidRPr="000059DB">
              <w:rPr>
                <w:rFonts w:ascii="Cambria" w:hAnsi="Cambria"/>
                <w:color w:val="0070C0"/>
                <w:sz w:val="22"/>
                <w:szCs w:val="22"/>
              </w:rPr>
              <w:t xml:space="preserve"> - 7</w:t>
            </w:r>
            <w:r w:rsidR="001671F2">
              <w:rPr>
                <w:rFonts w:ascii="Cambria" w:hAnsi="Cambria"/>
                <w:color w:val="0070C0"/>
                <w:sz w:val="22"/>
                <w:szCs w:val="22"/>
              </w:rPr>
              <w:t>4</w:t>
            </w:r>
            <w:r w:rsidRPr="000059DB">
              <w:rPr>
                <w:rFonts w:ascii="Cambria" w:hAnsi="Cambria"/>
                <w:color w:val="0070C0"/>
                <w:sz w:val="22"/>
                <w:szCs w:val="22"/>
              </w:rPr>
              <w:t xml:space="preserve">.9 </w:t>
            </w:r>
          </w:p>
        </w:tc>
        <w:tc>
          <w:tcPr>
            <w:tcW w:w="990" w:type="dxa"/>
          </w:tcPr>
          <w:p w14:paraId="1BC987E5"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C+ </w:t>
            </w:r>
          </w:p>
        </w:tc>
        <w:tc>
          <w:tcPr>
            <w:tcW w:w="1170" w:type="dxa"/>
          </w:tcPr>
          <w:p w14:paraId="1D6F143D"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2.33 </w:t>
            </w:r>
          </w:p>
        </w:tc>
      </w:tr>
      <w:tr w:rsidR="00EC1280" w:rsidRPr="000059DB" w14:paraId="7E46FB9A" w14:textId="77777777" w:rsidTr="00F25EAC">
        <w:trPr>
          <w:trHeight w:val="100"/>
        </w:trPr>
        <w:tc>
          <w:tcPr>
            <w:tcW w:w="1350" w:type="dxa"/>
          </w:tcPr>
          <w:p w14:paraId="3EF55477" w14:textId="30D2C726" w:rsidR="00EC1280" w:rsidRPr="000059DB" w:rsidRDefault="001671F2" w:rsidP="00F25EAC">
            <w:pPr>
              <w:pStyle w:val="Default"/>
              <w:rPr>
                <w:rFonts w:ascii="Cambria" w:hAnsi="Cambria"/>
                <w:color w:val="0070C0"/>
                <w:sz w:val="22"/>
                <w:szCs w:val="22"/>
              </w:rPr>
            </w:pPr>
            <w:r>
              <w:rPr>
                <w:rFonts w:ascii="Cambria" w:hAnsi="Cambria"/>
                <w:color w:val="0070C0"/>
                <w:sz w:val="22"/>
                <w:szCs w:val="22"/>
              </w:rPr>
              <w:t>65.0</w:t>
            </w:r>
            <w:r w:rsidR="00EC1280" w:rsidRPr="000059DB">
              <w:rPr>
                <w:rFonts w:ascii="Cambria" w:hAnsi="Cambria"/>
                <w:color w:val="0070C0"/>
                <w:sz w:val="22"/>
                <w:szCs w:val="22"/>
              </w:rPr>
              <w:t xml:space="preserve"> </w:t>
            </w:r>
            <w:r>
              <w:rPr>
                <w:rFonts w:ascii="Cambria" w:hAnsi="Cambria"/>
                <w:color w:val="0070C0"/>
                <w:sz w:val="22"/>
                <w:szCs w:val="22"/>
              </w:rPr>
              <w:t>–</w:t>
            </w:r>
            <w:r w:rsidR="00EC1280" w:rsidRPr="000059DB">
              <w:rPr>
                <w:rFonts w:ascii="Cambria" w:hAnsi="Cambria"/>
                <w:color w:val="0070C0"/>
                <w:sz w:val="22"/>
                <w:szCs w:val="22"/>
              </w:rPr>
              <w:t xml:space="preserve"> </w:t>
            </w:r>
            <w:r>
              <w:rPr>
                <w:rFonts w:ascii="Cambria" w:hAnsi="Cambria"/>
                <w:color w:val="0070C0"/>
                <w:sz w:val="22"/>
                <w:szCs w:val="22"/>
              </w:rPr>
              <w:t>69.9</w:t>
            </w:r>
            <w:r w:rsidR="00EC1280" w:rsidRPr="000059DB">
              <w:rPr>
                <w:rFonts w:ascii="Cambria" w:hAnsi="Cambria"/>
                <w:color w:val="0070C0"/>
                <w:sz w:val="22"/>
                <w:szCs w:val="22"/>
              </w:rPr>
              <w:t xml:space="preserve"> </w:t>
            </w:r>
          </w:p>
        </w:tc>
        <w:tc>
          <w:tcPr>
            <w:tcW w:w="990" w:type="dxa"/>
          </w:tcPr>
          <w:p w14:paraId="64B63E4F"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C </w:t>
            </w:r>
          </w:p>
        </w:tc>
        <w:tc>
          <w:tcPr>
            <w:tcW w:w="1170" w:type="dxa"/>
          </w:tcPr>
          <w:p w14:paraId="3E8137D0"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2.00 </w:t>
            </w:r>
          </w:p>
        </w:tc>
      </w:tr>
      <w:tr w:rsidR="00EC1280" w:rsidRPr="000059DB" w14:paraId="662C0FF4" w14:textId="77777777" w:rsidTr="00F25EAC">
        <w:trPr>
          <w:trHeight w:val="100"/>
        </w:trPr>
        <w:tc>
          <w:tcPr>
            <w:tcW w:w="1350" w:type="dxa"/>
          </w:tcPr>
          <w:p w14:paraId="042F495F" w14:textId="45BB02A9"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 </w:t>
            </w:r>
            <w:r w:rsidR="00253693">
              <w:rPr>
                <w:rFonts w:ascii="Cambria" w:hAnsi="Cambria"/>
                <w:color w:val="0070C0"/>
                <w:sz w:val="22"/>
                <w:szCs w:val="22"/>
              </w:rPr>
              <w:t>60.0</w:t>
            </w:r>
            <w:r w:rsidRPr="000059DB">
              <w:rPr>
                <w:rFonts w:ascii="Cambria" w:hAnsi="Cambria"/>
                <w:color w:val="0070C0"/>
                <w:sz w:val="22"/>
                <w:szCs w:val="22"/>
              </w:rPr>
              <w:t xml:space="preserve">- </w:t>
            </w:r>
            <w:r w:rsidR="00253693">
              <w:rPr>
                <w:rFonts w:ascii="Cambria" w:hAnsi="Cambria"/>
                <w:color w:val="0070C0"/>
                <w:sz w:val="22"/>
                <w:szCs w:val="22"/>
              </w:rPr>
              <w:t>64.9</w:t>
            </w:r>
            <w:r w:rsidRPr="000059DB">
              <w:rPr>
                <w:rFonts w:ascii="Cambria" w:hAnsi="Cambria"/>
                <w:color w:val="0070C0"/>
                <w:sz w:val="22"/>
                <w:szCs w:val="22"/>
              </w:rPr>
              <w:t xml:space="preserve"> </w:t>
            </w:r>
          </w:p>
        </w:tc>
        <w:tc>
          <w:tcPr>
            <w:tcW w:w="990" w:type="dxa"/>
          </w:tcPr>
          <w:p w14:paraId="251E6FE5"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C- </w:t>
            </w:r>
          </w:p>
        </w:tc>
        <w:tc>
          <w:tcPr>
            <w:tcW w:w="1170" w:type="dxa"/>
          </w:tcPr>
          <w:p w14:paraId="1BB76861"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1.67 </w:t>
            </w:r>
          </w:p>
        </w:tc>
      </w:tr>
      <w:tr w:rsidR="00EC1280" w:rsidRPr="000059DB" w14:paraId="3CC7FA73" w14:textId="77777777" w:rsidTr="00F25EAC">
        <w:trPr>
          <w:trHeight w:val="100"/>
        </w:trPr>
        <w:tc>
          <w:tcPr>
            <w:tcW w:w="1350" w:type="dxa"/>
          </w:tcPr>
          <w:p w14:paraId="436CDEC1" w14:textId="297BEA70" w:rsidR="00EC1280" w:rsidRPr="000059DB" w:rsidRDefault="00253693" w:rsidP="00F25EAC">
            <w:pPr>
              <w:pStyle w:val="Default"/>
              <w:rPr>
                <w:rFonts w:ascii="Cambria" w:hAnsi="Cambria"/>
                <w:color w:val="0070C0"/>
                <w:sz w:val="22"/>
                <w:szCs w:val="22"/>
              </w:rPr>
            </w:pPr>
            <w:r>
              <w:rPr>
                <w:rFonts w:ascii="Cambria" w:hAnsi="Cambria"/>
                <w:color w:val="0070C0"/>
                <w:sz w:val="22"/>
                <w:szCs w:val="22"/>
              </w:rPr>
              <w:t>55.0</w:t>
            </w:r>
            <w:r w:rsidR="00EC1280" w:rsidRPr="000059DB">
              <w:rPr>
                <w:rFonts w:ascii="Cambria" w:hAnsi="Cambria"/>
                <w:color w:val="0070C0"/>
                <w:sz w:val="22"/>
                <w:szCs w:val="22"/>
              </w:rPr>
              <w:t xml:space="preserve">- </w:t>
            </w:r>
            <w:r>
              <w:rPr>
                <w:rFonts w:ascii="Cambria" w:hAnsi="Cambria"/>
                <w:color w:val="0070C0"/>
                <w:sz w:val="22"/>
                <w:szCs w:val="22"/>
              </w:rPr>
              <w:t>5</w:t>
            </w:r>
            <w:r w:rsidR="00EC1280" w:rsidRPr="000059DB">
              <w:rPr>
                <w:rFonts w:ascii="Cambria" w:hAnsi="Cambria"/>
                <w:color w:val="0070C0"/>
                <w:sz w:val="22"/>
                <w:szCs w:val="22"/>
              </w:rPr>
              <w:t xml:space="preserve">9.9 </w:t>
            </w:r>
          </w:p>
        </w:tc>
        <w:tc>
          <w:tcPr>
            <w:tcW w:w="990" w:type="dxa"/>
          </w:tcPr>
          <w:p w14:paraId="42AA6728"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D+ </w:t>
            </w:r>
          </w:p>
        </w:tc>
        <w:tc>
          <w:tcPr>
            <w:tcW w:w="1170" w:type="dxa"/>
          </w:tcPr>
          <w:p w14:paraId="1E444997"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1.33 </w:t>
            </w:r>
          </w:p>
        </w:tc>
      </w:tr>
      <w:tr w:rsidR="00EC1280" w:rsidRPr="000059DB" w14:paraId="66C1C930" w14:textId="77777777" w:rsidTr="00F25EAC">
        <w:trPr>
          <w:trHeight w:val="100"/>
        </w:trPr>
        <w:tc>
          <w:tcPr>
            <w:tcW w:w="1350" w:type="dxa"/>
          </w:tcPr>
          <w:p w14:paraId="5EDFEA63" w14:textId="23A92977" w:rsidR="00EC1280" w:rsidRPr="000059DB" w:rsidRDefault="007A3CB5" w:rsidP="00F25EAC">
            <w:pPr>
              <w:pStyle w:val="Default"/>
              <w:rPr>
                <w:rFonts w:ascii="Cambria" w:hAnsi="Cambria"/>
                <w:color w:val="0070C0"/>
                <w:sz w:val="22"/>
                <w:szCs w:val="22"/>
              </w:rPr>
            </w:pPr>
            <w:r>
              <w:rPr>
                <w:rFonts w:ascii="Cambria" w:hAnsi="Cambria"/>
                <w:color w:val="0070C0"/>
                <w:sz w:val="22"/>
                <w:szCs w:val="22"/>
              </w:rPr>
              <w:t>50.0</w:t>
            </w:r>
            <w:r w:rsidR="00EC1280" w:rsidRPr="000059DB">
              <w:rPr>
                <w:rFonts w:ascii="Cambria" w:hAnsi="Cambria"/>
                <w:color w:val="0070C0"/>
                <w:sz w:val="22"/>
                <w:szCs w:val="22"/>
              </w:rPr>
              <w:t xml:space="preserve">- </w:t>
            </w:r>
            <w:r>
              <w:rPr>
                <w:rFonts w:ascii="Cambria" w:hAnsi="Cambria"/>
                <w:color w:val="0070C0"/>
                <w:sz w:val="22"/>
                <w:szCs w:val="22"/>
              </w:rPr>
              <w:t>54.9</w:t>
            </w:r>
            <w:r w:rsidR="00EC1280" w:rsidRPr="000059DB">
              <w:rPr>
                <w:rFonts w:ascii="Cambria" w:hAnsi="Cambria"/>
                <w:color w:val="0070C0"/>
                <w:sz w:val="22"/>
                <w:szCs w:val="22"/>
              </w:rPr>
              <w:t xml:space="preserve"> </w:t>
            </w:r>
          </w:p>
        </w:tc>
        <w:tc>
          <w:tcPr>
            <w:tcW w:w="990" w:type="dxa"/>
          </w:tcPr>
          <w:p w14:paraId="4F2FC549"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D </w:t>
            </w:r>
          </w:p>
        </w:tc>
        <w:tc>
          <w:tcPr>
            <w:tcW w:w="1170" w:type="dxa"/>
          </w:tcPr>
          <w:p w14:paraId="76B05BE1"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1.00 </w:t>
            </w:r>
          </w:p>
        </w:tc>
      </w:tr>
      <w:tr w:rsidR="00EC1280" w:rsidRPr="000059DB" w14:paraId="34583DBA" w14:textId="77777777" w:rsidTr="00F25EAC">
        <w:trPr>
          <w:trHeight w:val="100"/>
        </w:trPr>
        <w:tc>
          <w:tcPr>
            <w:tcW w:w="1350" w:type="dxa"/>
          </w:tcPr>
          <w:p w14:paraId="3350196B" w14:textId="1E92DABD" w:rsidR="00EC1280" w:rsidRPr="000059DB" w:rsidRDefault="007A3CB5" w:rsidP="00F25EAC">
            <w:pPr>
              <w:pStyle w:val="Default"/>
              <w:rPr>
                <w:rFonts w:ascii="Cambria" w:hAnsi="Cambria"/>
                <w:color w:val="0070C0"/>
                <w:sz w:val="22"/>
                <w:szCs w:val="22"/>
              </w:rPr>
            </w:pPr>
            <w:r>
              <w:rPr>
                <w:rFonts w:ascii="Cambria" w:hAnsi="Cambria"/>
                <w:color w:val="0070C0"/>
                <w:sz w:val="22"/>
                <w:szCs w:val="22"/>
              </w:rPr>
              <w:t>45.0</w:t>
            </w:r>
            <w:r w:rsidR="00EC1280" w:rsidRPr="000059DB">
              <w:rPr>
                <w:rFonts w:ascii="Cambria" w:hAnsi="Cambria"/>
                <w:color w:val="0070C0"/>
                <w:sz w:val="22"/>
                <w:szCs w:val="22"/>
              </w:rPr>
              <w:t xml:space="preserve"> </w:t>
            </w:r>
            <w:r>
              <w:rPr>
                <w:rFonts w:ascii="Cambria" w:hAnsi="Cambria"/>
                <w:color w:val="0070C0"/>
                <w:sz w:val="22"/>
                <w:szCs w:val="22"/>
              </w:rPr>
              <w:t>–</w:t>
            </w:r>
            <w:r w:rsidR="00EC1280" w:rsidRPr="000059DB">
              <w:rPr>
                <w:rFonts w:ascii="Cambria" w:hAnsi="Cambria"/>
                <w:color w:val="0070C0"/>
                <w:sz w:val="22"/>
                <w:szCs w:val="22"/>
              </w:rPr>
              <w:t xml:space="preserve"> </w:t>
            </w:r>
            <w:r>
              <w:rPr>
                <w:rFonts w:ascii="Cambria" w:hAnsi="Cambria"/>
                <w:color w:val="0070C0"/>
                <w:sz w:val="22"/>
                <w:szCs w:val="22"/>
              </w:rPr>
              <w:t>49.9</w:t>
            </w:r>
            <w:r w:rsidR="00EC1280" w:rsidRPr="000059DB">
              <w:rPr>
                <w:rFonts w:ascii="Cambria" w:hAnsi="Cambria"/>
                <w:color w:val="0070C0"/>
                <w:sz w:val="22"/>
                <w:szCs w:val="22"/>
              </w:rPr>
              <w:t xml:space="preserve"> </w:t>
            </w:r>
          </w:p>
        </w:tc>
        <w:tc>
          <w:tcPr>
            <w:tcW w:w="990" w:type="dxa"/>
          </w:tcPr>
          <w:p w14:paraId="22EBF5B0"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D- </w:t>
            </w:r>
          </w:p>
        </w:tc>
        <w:tc>
          <w:tcPr>
            <w:tcW w:w="1170" w:type="dxa"/>
          </w:tcPr>
          <w:p w14:paraId="513D3648"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0.67 </w:t>
            </w:r>
          </w:p>
        </w:tc>
      </w:tr>
      <w:tr w:rsidR="00EC1280" w:rsidRPr="000059DB" w14:paraId="0C7FD4DA" w14:textId="77777777" w:rsidTr="00F25EAC">
        <w:trPr>
          <w:trHeight w:val="100"/>
        </w:trPr>
        <w:tc>
          <w:tcPr>
            <w:tcW w:w="1350" w:type="dxa"/>
          </w:tcPr>
          <w:p w14:paraId="3844CCAE" w14:textId="55A975BA"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0 </w:t>
            </w:r>
            <w:r w:rsidR="007A3CB5">
              <w:rPr>
                <w:rFonts w:ascii="Cambria" w:hAnsi="Cambria"/>
                <w:color w:val="0070C0"/>
                <w:sz w:val="22"/>
                <w:szCs w:val="22"/>
              </w:rPr>
              <w:t>–</w:t>
            </w:r>
            <w:r w:rsidRPr="000059DB">
              <w:rPr>
                <w:rFonts w:ascii="Cambria" w:hAnsi="Cambria"/>
                <w:color w:val="0070C0"/>
                <w:sz w:val="22"/>
                <w:szCs w:val="22"/>
              </w:rPr>
              <w:t xml:space="preserve"> </w:t>
            </w:r>
            <w:r w:rsidR="007A3CB5">
              <w:rPr>
                <w:rFonts w:ascii="Cambria" w:hAnsi="Cambria"/>
                <w:color w:val="0070C0"/>
                <w:sz w:val="22"/>
                <w:szCs w:val="22"/>
              </w:rPr>
              <w:t>44.9</w:t>
            </w:r>
            <w:r w:rsidRPr="000059DB">
              <w:rPr>
                <w:rFonts w:ascii="Cambria" w:hAnsi="Cambria"/>
                <w:color w:val="0070C0"/>
                <w:sz w:val="22"/>
                <w:szCs w:val="22"/>
              </w:rPr>
              <w:t xml:space="preserve"> </w:t>
            </w:r>
          </w:p>
        </w:tc>
        <w:tc>
          <w:tcPr>
            <w:tcW w:w="990" w:type="dxa"/>
          </w:tcPr>
          <w:p w14:paraId="426D0D52" w14:textId="1F45D7C3"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E </w:t>
            </w:r>
          </w:p>
        </w:tc>
        <w:tc>
          <w:tcPr>
            <w:tcW w:w="1170" w:type="dxa"/>
          </w:tcPr>
          <w:p w14:paraId="6CA4E205" w14:textId="77777777" w:rsidR="00EC1280" w:rsidRPr="000059DB" w:rsidRDefault="00EC1280" w:rsidP="00F25EAC">
            <w:pPr>
              <w:pStyle w:val="Default"/>
              <w:rPr>
                <w:rFonts w:ascii="Cambria" w:hAnsi="Cambria"/>
                <w:color w:val="0070C0"/>
                <w:sz w:val="22"/>
                <w:szCs w:val="22"/>
              </w:rPr>
            </w:pPr>
            <w:r w:rsidRPr="000059DB">
              <w:rPr>
                <w:rFonts w:ascii="Cambria" w:hAnsi="Cambria"/>
                <w:color w:val="0070C0"/>
                <w:sz w:val="22"/>
                <w:szCs w:val="22"/>
              </w:rPr>
              <w:t xml:space="preserve">0.00 </w:t>
            </w:r>
          </w:p>
        </w:tc>
      </w:tr>
    </w:tbl>
    <w:p w14:paraId="1F156C90" w14:textId="77777777" w:rsidR="00EC1280" w:rsidRPr="000059DB" w:rsidRDefault="00EC1280" w:rsidP="00EC1280"/>
    <w:p w14:paraId="13F2A117" w14:textId="77777777" w:rsidR="00EC1280" w:rsidRPr="000059DB" w:rsidRDefault="00EC1280" w:rsidP="00EC1280">
      <w:pPr>
        <w:rPr>
          <w:color w:val="FF0000"/>
          <w:szCs w:val="22"/>
        </w:rPr>
      </w:pPr>
      <w:r w:rsidRPr="000059DB">
        <w:rPr>
          <w:szCs w:val="22"/>
        </w:rPr>
        <w:t xml:space="preserve">More information on UF grading policy may be found at: </w:t>
      </w:r>
      <w:hyperlink r:id="rId8" w:history="1">
        <w:r w:rsidRPr="000059DB">
          <w:rPr>
            <w:rStyle w:val="Hyperlink"/>
            <w:color w:val="FF0000"/>
            <w:szCs w:val="22"/>
          </w:rPr>
          <w:t>https://catalog.ufl.edu/ugrad/current/regulations/info/grades.aspx</w:t>
        </w:r>
      </w:hyperlink>
    </w:p>
    <w:p w14:paraId="21B92AE8" w14:textId="5C80D2D2" w:rsidR="00D154CC" w:rsidRDefault="00D154CC" w:rsidP="00D154CC">
      <w:pPr>
        <w:tabs>
          <w:tab w:val="left" w:pos="360"/>
          <w:tab w:val="left" w:pos="1800"/>
        </w:tabs>
        <w:ind w:left="360" w:hanging="360"/>
        <w:rPr>
          <w:sz w:val="22"/>
          <w:szCs w:val="22"/>
        </w:rPr>
      </w:pPr>
    </w:p>
    <w:p w14:paraId="1C58336B" w14:textId="77777777" w:rsidR="009E792F" w:rsidRPr="000059DB" w:rsidRDefault="009E792F" w:rsidP="009E792F">
      <w:pPr>
        <w:autoSpaceDE w:val="0"/>
        <w:autoSpaceDN w:val="0"/>
        <w:adjustRightInd w:val="0"/>
        <w:rPr>
          <w:rFonts w:cs="Calibri"/>
          <w:b/>
          <w:i/>
          <w:szCs w:val="22"/>
        </w:rPr>
      </w:pPr>
      <w:r w:rsidRPr="000059DB">
        <w:rPr>
          <w:rFonts w:cs="Calibri"/>
          <w:b/>
          <w:i/>
          <w:szCs w:val="22"/>
        </w:rPr>
        <w:t xml:space="preserve">Students Requiring Accommodations </w:t>
      </w:r>
    </w:p>
    <w:p w14:paraId="7EB951CE" w14:textId="77777777" w:rsidR="009E792F" w:rsidRDefault="009E792F" w:rsidP="009E792F">
      <w:pPr>
        <w:jc w:val="both"/>
        <w:rPr>
          <w:color w:val="000000"/>
          <w:szCs w:val="22"/>
        </w:rPr>
      </w:pPr>
      <w:r w:rsidRPr="00E57CFF">
        <w:rPr>
          <w:color w:val="000000"/>
          <w:szCs w:val="22"/>
        </w:rPr>
        <w:t>Students with disabilities who experience learning barriers and would like to request academic accommodations should connect with the disability Resource Center by visiting</w:t>
      </w:r>
      <w:r w:rsidRPr="00E57CFF">
        <w:t xml:space="preserve"> </w:t>
      </w:r>
      <w:hyperlink r:id="rId9" w:history="1">
        <w:r w:rsidRPr="00E57CFF">
          <w:rPr>
            <w:rStyle w:val="Hyperlink"/>
            <w:szCs w:val="22"/>
          </w:rPr>
          <w:t>https://disability.ufl.edu/students/get-started/</w:t>
        </w:r>
      </w:hyperlink>
      <w:r w:rsidRPr="00E57CFF">
        <w:rPr>
          <w:color w:val="000000"/>
          <w:szCs w:val="22"/>
        </w:rPr>
        <w:t>. It is important for students to share their accommodation letter with their instructor and discuss their access needs, as early as possible in the semester</w:t>
      </w:r>
      <w:r>
        <w:rPr>
          <w:color w:val="000000"/>
          <w:szCs w:val="22"/>
        </w:rPr>
        <w:t>.</w:t>
      </w:r>
    </w:p>
    <w:p w14:paraId="2684460C" w14:textId="77777777" w:rsidR="009E792F" w:rsidRPr="000059DB" w:rsidRDefault="009E792F" w:rsidP="009E792F">
      <w:pPr>
        <w:jc w:val="both"/>
        <w:rPr>
          <w:color w:val="000000"/>
          <w:szCs w:val="22"/>
        </w:rPr>
      </w:pPr>
    </w:p>
    <w:p w14:paraId="3B7FF7BA" w14:textId="77777777" w:rsidR="009E792F" w:rsidRPr="000059DB" w:rsidRDefault="009E792F" w:rsidP="009E792F">
      <w:pPr>
        <w:autoSpaceDE w:val="0"/>
        <w:autoSpaceDN w:val="0"/>
        <w:adjustRightInd w:val="0"/>
        <w:rPr>
          <w:rFonts w:cs="Calibri"/>
          <w:b/>
          <w:i/>
          <w:szCs w:val="22"/>
        </w:rPr>
      </w:pPr>
      <w:r w:rsidRPr="000059DB">
        <w:rPr>
          <w:rFonts w:cs="Calibri"/>
          <w:b/>
          <w:i/>
          <w:szCs w:val="22"/>
        </w:rPr>
        <w:t xml:space="preserve">Course Evaluation </w:t>
      </w:r>
    </w:p>
    <w:p w14:paraId="374F6B58" w14:textId="77777777" w:rsidR="009E792F" w:rsidRDefault="009E792F" w:rsidP="009E792F">
      <w:pPr>
        <w:jc w:val="both"/>
        <w:rPr>
          <w:color w:val="000000"/>
          <w:szCs w:val="22"/>
        </w:rPr>
      </w:pPr>
      <w:r w:rsidRPr="00BA23C1">
        <w:rPr>
          <w:color w:val="000000"/>
          <w:szCs w:val="22"/>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0" w:history="1">
        <w:r w:rsidRPr="000B2B99">
          <w:rPr>
            <w:rStyle w:val="Hyperlink"/>
            <w:szCs w:val="22"/>
          </w:rPr>
          <w:t>https://gatorevals.aa.ufl.edu/students/</w:t>
        </w:r>
      </w:hyperlink>
      <w:r w:rsidRPr="00BA23C1">
        <w:rPr>
          <w:color w:val="000000"/>
          <w:szCs w:val="22"/>
        </w:rPr>
        <w:t xml:space="preserve">. Students will be notified when the evaluation period opens, and can complete evaluations through the email they receive from GatorEvals, in their Canvas course menu under GatorEvals, or via </w:t>
      </w:r>
      <w:hyperlink r:id="rId11" w:history="1">
        <w:r w:rsidRPr="000B2B99">
          <w:rPr>
            <w:rStyle w:val="Hyperlink"/>
            <w:szCs w:val="22"/>
          </w:rPr>
          <w:t>https://ufl.bluera.com/ufl/</w:t>
        </w:r>
      </w:hyperlink>
      <w:r w:rsidRPr="00BA23C1">
        <w:rPr>
          <w:color w:val="000000"/>
          <w:szCs w:val="22"/>
        </w:rPr>
        <w:t xml:space="preserve">. Summaries of course evaluation results are available to students at </w:t>
      </w:r>
      <w:hyperlink r:id="rId12" w:history="1">
        <w:r w:rsidRPr="000B2B99">
          <w:rPr>
            <w:rStyle w:val="Hyperlink"/>
            <w:szCs w:val="22"/>
          </w:rPr>
          <w:t>https://gatorevals.aa.ufl.edu/public-results/</w:t>
        </w:r>
      </w:hyperlink>
      <w:r w:rsidRPr="00BA23C1">
        <w:rPr>
          <w:color w:val="000000"/>
          <w:szCs w:val="22"/>
        </w:rPr>
        <w:t>.</w:t>
      </w:r>
    </w:p>
    <w:p w14:paraId="7CD5E176" w14:textId="77777777" w:rsidR="009E792F" w:rsidRDefault="009E792F" w:rsidP="009E792F">
      <w:pPr>
        <w:jc w:val="both"/>
        <w:rPr>
          <w:color w:val="000000"/>
          <w:szCs w:val="22"/>
        </w:rPr>
      </w:pPr>
    </w:p>
    <w:p w14:paraId="34376B8C" w14:textId="77777777" w:rsidR="009E792F" w:rsidRDefault="009E792F" w:rsidP="009E792F">
      <w:pPr>
        <w:autoSpaceDE w:val="0"/>
        <w:autoSpaceDN w:val="0"/>
        <w:adjustRightInd w:val="0"/>
        <w:rPr>
          <w:rFonts w:cs="Calibri"/>
          <w:b/>
          <w:iCs/>
          <w:szCs w:val="22"/>
        </w:rPr>
      </w:pPr>
      <w:r w:rsidRPr="00E605B0">
        <w:rPr>
          <w:rFonts w:cs="Calibri"/>
          <w:b/>
          <w:iCs/>
          <w:szCs w:val="22"/>
        </w:rPr>
        <w:t>In-Class Recording</w:t>
      </w:r>
    </w:p>
    <w:p w14:paraId="4D25A11E" w14:textId="77777777" w:rsidR="009E792F" w:rsidRPr="00E605B0" w:rsidRDefault="009E792F" w:rsidP="009E792F">
      <w:pPr>
        <w:autoSpaceDE w:val="0"/>
        <w:autoSpaceDN w:val="0"/>
        <w:adjustRightInd w:val="0"/>
        <w:rPr>
          <w:rFonts w:cs="Calibri"/>
          <w:b/>
          <w:iCs/>
          <w:szCs w:val="22"/>
        </w:rPr>
      </w:pPr>
      <w:r w:rsidRPr="00E605B0">
        <w:rPr>
          <w:color w:val="000000"/>
          <w:szCs w:val="22"/>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37A2CBC6" w14:textId="77777777" w:rsidR="009E792F" w:rsidRPr="00E605B0" w:rsidRDefault="009E792F" w:rsidP="009E792F">
      <w:pPr>
        <w:pStyle w:val="NormalWeb"/>
        <w:rPr>
          <w:rFonts w:ascii="Cambria" w:hAnsi="Cambria"/>
          <w:color w:val="000000"/>
          <w:sz w:val="22"/>
          <w:szCs w:val="22"/>
        </w:rPr>
      </w:pPr>
      <w:r w:rsidRPr="00E605B0">
        <w:rPr>
          <w:rFonts w:ascii="Cambria" w:hAnsi="Cambria"/>
          <w:color w:val="000000"/>
          <w:sz w:val="22"/>
          <w:szCs w:val="22"/>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7B703687" w14:textId="77777777" w:rsidR="009E792F" w:rsidRDefault="009E792F" w:rsidP="009E792F">
      <w:pPr>
        <w:pStyle w:val="NormalWeb"/>
        <w:rPr>
          <w:rFonts w:ascii="Cambria" w:hAnsi="Cambria"/>
          <w:color w:val="000000"/>
          <w:sz w:val="22"/>
          <w:szCs w:val="22"/>
        </w:rPr>
      </w:pPr>
      <w:r w:rsidRPr="00E605B0">
        <w:rPr>
          <w:rFonts w:ascii="Cambria" w:hAnsi="Cambria"/>
          <w:color w:val="000000"/>
          <w:sz w:val="22"/>
          <w:szCs w:val="22"/>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73786552" w14:textId="77777777" w:rsidR="009E792F" w:rsidRPr="000059DB" w:rsidRDefault="009E792F" w:rsidP="009E792F">
      <w:pPr>
        <w:autoSpaceDE w:val="0"/>
        <w:autoSpaceDN w:val="0"/>
        <w:adjustRightInd w:val="0"/>
        <w:rPr>
          <w:rFonts w:cs="Calibri"/>
          <w:b/>
          <w:i/>
          <w:szCs w:val="22"/>
        </w:rPr>
      </w:pPr>
      <w:r w:rsidRPr="000059DB">
        <w:rPr>
          <w:rFonts w:cs="Calibri"/>
          <w:b/>
          <w:i/>
          <w:szCs w:val="22"/>
        </w:rPr>
        <w:t xml:space="preserve">University Honesty Policy </w:t>
      </w:r>
    </w:p>
    <w:p w14:paraId="6CD3F4EB" w14:textId="77777777" w:rsidR="009E792F" w:rsidRDefault="009E792F" w:rsidP="009E792F">
      <w:pPr>
        <w:jc w:val="both"/>
        <w:rPr>
          <w:color w:val="000000"/>
          <w:szCs w:val="22"/>
        </w:rPr>
      </w:pPr>
      <w:r w:rsidRPr="00AB320D">
        <w:rPr>
          <w:color w:val="000000"/>
          <w:szCs w:val="22"/>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w:t>
      </w:r>
      <w:r>
        <w:rPr>
          <w:color w:val="000000"/>
          <w:szCs w:val="22"/>
        </w:rPr>
        <w:t>Honor</w:t>
      </w:r>
      <w:r w:rsidRPr="00AB320D">
        <w:rPr>
          <w:color w:val="000000"/>
          <w:szCs w:val="22"/>
        </w:rPr>
        <w:t xml:space="preserve"> Code </w:t>
      </w:r>
      <w:r>
        <w:rPr>
          <w:color w:val="000000"/>
          <w:szCs w:val="22"/>
        </w:rPr>
        <w:t>(</w:t>
      </w:r>
      <w:hyperlink r:id="rId13" w:history="1">
        <w:r w:rsidRPr="00AB320D">
          <w:rPr>
            <w:rStyle w:val="Hyperlink"/>
            <w:szCs w:val="22"/>
          </w:rPr>
          <w:t>https://sccr.dso.ufl.edu/process/student-conduct-code/)</w:t>
        </w:r>
      </w:hyperlink>
      <w:r>
        <w:rPr>
          <w:szCs w:val="22"/>
        </w:rPr>
        <w:t xml:space="preserve"> </w:t>
      </w:r>
      <w:r w:rsidRPr="00AB320D">
        <w:rPr>
          <w:color w:val="000000"/>
          <w:szCs w:val="22"/>
        </w:rPr>
        <w:t>specifies a number of behaviors that are in violation of this code and the possible sanctions.</w:t>
      </w:r>
      <w:r w:rsidRPr="00615BC7">
        <w:rPr>
          <w:color w:val="000000"/>
          <w:szCs w:val="22"/>
        </w:rPr>
        <w:t xml:space="preserve"> </w:t>
      </w:r>
      <w:r>
        <w:rPr>
          <w:color w:val="000000"/>
          <w:szCs w:val="22"/>
        </w:rPr>
        <w:t xml:space="preserve"> </w:t>
      </w:r>
      <w:r w:rsidRPr="00055E5A">
        <w:rPr>
          <w:color w:val="000000"/>
          <w:szCs w:val="22"/>
        </w:rPr>
        <w:t>Furthermore, you are obligated to report any condition that facilitates academic misconduct to appropriate personnel. If you have any questions or concerns, please consult with the instructor or TAs in this class.</w:t>
      </w:r>
    </w:p>
    <w:p w14:paraId="1A67DE93" w14:textId="77777777" w:rsidR="009E792F" w:rsidRPr="000059DB" w:rsidRDefault="009E792F" w:rsidP="009E792F">
      <w:pPr>
        <w:jc w:val="both"/>
        <w:rPr>
          <w:color w:val="000000"/>
          <w:szCs w:val="22"/>
        </w:rPr>
      </w:pPr>
    </w:p>
    <w:p w14:paraId="1DD262FA" w14:textId="77777777" w:rsidR="009E792F" w:rsidRPr="000059DB" w:rsidRDefault="009E792F" w:rsidP="009E792F">
      <w:pPr>
        <w:jc w:val="both"/>
        <w:rPr>
          <w:b/>
          <w:i/>
          <w:color w:val="000000"/>
          <w:szCs w:val="22"/>
        </w:rPr>
      </w:pPr>
      <w:r w:rsidRPr="000059DB">
        <w:rPr>
          <w:b/>
          <w:i/>
          <w:color w:val="000000"/>
          <w:szCs w:val="22"/>
        </w:rPr>
        <w:t>Commitment to a Safe and Inclusive Learning Environment</w:t>
      </w:r>
    </w:p>
    <w:p w14:paraId="2B2BE5CA" w14:textId="77777777" w:rsidR="009E792F" w:rsidRPr="000059DB" w:rsidRDefault="009E792F" w:rsidP="009E792F">
      <w:pPr>
        <w:jc w:val="both"/>
        <w:rPr>
          <w:color w:val="000000"/>
          <w:szCs w:val="22"/>
        </w:rPr>
      </w:pPr>
      <w:r w:rsidRPr="008B3F3A">
        <w:rPr>
          <w:color w:val="000000"/>
          <w:szCs w:val="22"/>
        </w:rPr>
        <w:t>The Herbert Wertheim College of Engineering values varied perspectives and lived experiences within our community and is committed to supporting the University’s core values, including the elimination of discrimination.  It is expected that every person in this class will treat one another with dignity and respect regardless of race, creed, color, religion, age, disability, sex, sexual orientation, gender identity and expression, marital status, national origin, political opinions or affiliations, genetic information, and veteran status.</w:t>
      </w:r>
    </w:p>
    <w:p w14:paraId="4E1B4F79" w14:textId="77777777" w:rsidR="009E792F" w:rsidRPr="000059DB" w:rsidRDefault="009E792F" w:rsidP="009E792F">
      <w:pPr>
        <w:jc w:val="both"/>
        <w:rPr>
          <w:color w:val="000000"/>
          <w:szCs w:val="22"/>
        </w:rPr>
      </w:pPr>
    </w:p>
    <w:p w14:paraId="08C4ADAD" w14:textId="77777777" w:rsidR="009E792F" w:rsidRPr="000059DB" w:rsidRDefault="009E792F" w:rsidP="009E792F">
      <w:pPr>
        <w:jc w:val="both"/>
        <w:rPr>
          <w:color w:val="000000"/>
          <w:szCs w:val="22"/>
        </w:rPr>
      </w:pPr>
      <w:r w:rsidRPr="000059DB">
        <w:rPr>
          <w:color w:val="000000"/>
          <w:szCs w:val="22"/>
        </w:rPr>
        <w:t>If you feel like your performance in class is being impacted by discrimination or harassment of any kind, please contact your instructor or any of the following:</w:t>
      </w:r>
    </w:p>
    <w:p w14:paraId="7C477BB8" w14:textId="77777777" w:rsidR="009E792F" w:rsidRPr="000059DB" w:rsidRDefault="009E792F" w:rsidP="009E792F">
      <w:pPr>
        <w:jc w:val="both"/>
        <w:rPr>
          <w:color w:val="000000"/>
          <w:szCs w:val="22"/>
        </w:rPr>
      </w:pPr>
      <w:r w:rsidRPr="000059DB">
        <w:rPr>
          <w:color w:val="000000"/>
          <w:szCs w:val="22"/>
        </w:rPr>
        <w:t>• Your academic advisor or Graduate Program Coordinator</w:t>
      </w:r>
    </w:p>
    <w:p w14:paraId="5D6232AF" w14:textId="77777777" w:rsidR="009E792F" w:rsidRPr="000059DB" w:rsidRDefault="009E792F" w:rsidP="009E792F">
      <w:pPr>
        <w:jc w:val="both"/>
        <w:rPr>
          <w:color w:val="000000"/>
          <w:szCs w:val="22"/>
        </w:rPr>
      </w:pPr>
      <w:r w:rsidRPr="000059DB">
        <w:rPr>
          <w:color w:val="000000"/>
          <w:szCs w:val="22"/>
        </w:rPr>
        <w:t xml:space="preserve">• </w:t>
      </w:r>
      <w:r w:rsidRPr="002C555C">
        <w:rPr>
          <w:color w:val="000000"/>
          <w:szCs w:val="22"/>
        </w:rPr>
        <w:t xml:space="preserve">HWCOE Human Resources, 352-392-0904, </w:t>
      </w:r>
      <w:hyperlink r:id="rId14" w:history="1">
        <w:r w:rsidRPr="00EB5E5F">
          <w:rPr>
            <w:rStyle w:val="Hyperlink"/>
            <w:szCs w:val="22"/>
          </w:rPr>
          <w:t>student-support-hr@eng.ufl.edu</w:t>
        </w:r>
      </w:hyperlink>
      <w:r>
        <w:rPr>
          <w:color w:val="000000"/>
          <w:szCs w:val="22"/>
        </w:rPr>
        <w:t xml:space="preserve"> </w:t>
      </w:r>
    </w:p>
    <w:p w14:paraId="1B3F52B2" w14:textId="77777777" w:rsidR="009E792F" w:rsidRPr="000059DB" w:rsidRDefault="009E792F" w:rsidP="009E792F">
      <w:pPr>
        <w:jc w:val="both"/>
        <w:rPr>
          <w:color w:val="000000"/>
          <w:szCs w:val="22"/>
        </w:rPr>
      </w:pPr>
      <w:r w:rsidRPr="000059DB">
        <w:rPr>
          <w:color w:val="000000"/>
          <w:szCs w:val="22"/>
        </w:rPr>
        <w:lastRenderedPageBreak/>
        <w:t xml:space="preserve">• Curtis Taylor, Associate Dean of Student Affairs, 352-392-2177, </w:t>
      </w:r>
      <w:hyperlink r:id="rId15" w:history="1">
        <w:r w:rsidRPr="000059DB">
          <w:rPr>
            <w:rStyle w:val="Hyperlink"/>
            <w:szCs w:val="22"/>
          </w:rPr>
          <w:t>taylor@eng.ufl.edu</w:t>
        </w:r>
      </w:hyperlink>
    </w:p>
    <w:p w14:paraId="67543873" w14:textId="77777777" w:rsidR="009E792F" w:rsidRPr="000059DB" w:rsidRDefault="009E792F" w:rsidP="009E792F">
      <w:pPr>
        <w:jc w:val="both"/>
        <w:rPr>
          <w:color w:val="000000"/>
          <w:szCs w:val="22"/>
        </w:rPr>
      </w:pPr>
      <w:r w:rsidRPr="000059DB">
        <w:rPr>
          <w:color w:val="000000"/>
          <w:szCs w:val="22"/>
        </w:rPr>
        <w:t xml:space="preserve">• Toshikazu Nishida, Associate Dean of Academic Affairs, 352-392-0943, </w:t>
      </w:r>
      <w:hyperlink r:id="rId16" w:history="1">
        <w:r w:rsidRPr="000059DB">
          <w:rPr>
            <w:rStyle w:val="Hyperlink"/>
            <w:szCs w:val="22"/>
          </w:rPr>
          <w:t>nishida@eng.ufl.edu</w:t>
        </w:r>
      </w:hyperlink>
    </w:p>
    <w:p w14:paraId="2506800D" w14:textId="77777777" w:rsidR="009E792F" w:rsidRPr="000059DB" w:rsidRDefault="009E792F" w:rsidP="009E792F">
      <w:pPr>
        <w:jc w:val="both"/>
        <w:rPr>
          <w:color w:val="000000"/>
          <w:szCs w:val="22"/>
        </w:rPr>
      </w:pPr>
    </w:p>
    <w:p w14:paraId="056B3843" w14:textId="77777777" w:rsidR="009E792F" w:rsidRPr="000059DB" w:rsidRDefault="009E792F" w:rsidP="009E792F">
      <w:pPr>
        <w:pStyle w:val="PlainText"/>
        <w:jc w:val="both"/>
        <w:rPr>
          <w:rFonts w:ascii="Cambria" w:hAnsi="Cambria"/>
          <w:b/>
          <w:i/>
        </w:rPr>
      </w:pPr>
      <w:r w:rsidRPr="000059DB">
        <w:rPr>
          <w:rFonts w:ascii="Cambria" w:hAnsi="Cambria"/>
          <w:b/>
          <w:i/>
        </w:rPr>
        <w:t>Software Use</w:t>
      </w:r>
    </w:p>
    <w:p w14:paraId="7D5A0507" w14:textId="77777777" w:rsidR="009E792F" w:rsidRPr="000059DB" w:rsidRDefault="009E792F" w:rsidP="009E792F">
      <w:pPr>
        <w:pStyle w:val="PlainText"/>
        <w:jc w:val="both"/>
        <w:rPr>
          <w:rFonts w:ascii="Cambria" w:hAnsi="Cambria"/>
        </w:rPr>
      </w:pPr>
      <w:r w:rsidRPr="000059DB">
        <w:rPr>
          <w:rFonts w:ascii="Cambria" w:hAnsi="Cambria"/>
        </w:rPr>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017FE192" w14:textId="77777777" w:rsidR="009E792F" w:rsidRPr="000059DB" w:rsidRDefault="009E792F" w:rsidP="009E792F">
      <w:pPr>
        <w:pStyle w:val="PlainText"/>
        <w:jc w:val="both"/>
        <w:rPr>
          <w:rFonts w:ascii="Cambria" w:hAnsi="Cambria"/>
        </w:rPr>
      </w:pPr>
    </w:p>
    <w:p w14:paraId="21FD539D" w14:textId="77777777" w:rsidR="009E792F" w:rsidRPr="000059DB" w:rsidRDefault="009E792F" w:rsidP="009E792F">
      <w:pPr>
        <w:pStyle w:val="PlainText"/>
        <w:jc w:val="both"/>
        <w:rPr>
          <w:rFonts w:ascii="Cambria" w:hAnsi="Cambria"/>
          <w:b/>
          <w:i/>
        </w:rPr>
      </w:pPr>
      <w:r w:rsidRPr="000059DB">
        <w:rPr>
          <w:rFonts w:ascii="Cambria" w:hAnsi="Cambria"/>
          <w:b/>
          <w:i/>
        </w:rPr>
        <w:t>Student Privacy</w:t>
      </w:r>
    </w:p>
    <w:p w14:paraId="0E7D8302" w14:textId="77777777" w:rsidR="009E792F" w:rsidRPr="000059DB" w:rsidRDefault="009E792F" w:rsidP="009E792F">
      <w:pPr>
        <w:pStyle w:val="PlainText"/>
        <w:jc w:val="both"/>
        <w:rPr>
          <w:rStyle w:val="Hyperlink"/>
          <w:rFonts w:ascii="Cambria" w:hAnsi="Cambria"/>
          <w:color w:val="FF0000"/>
        </w:rPr>
      </w:pPr>
      <w:r w:rsidRPr="000059DB">
        <w:rPr>
          <w:rFonts w:ascii="Cambria" w:hAnsi="Cambria"/>
        </w:rPr>
        <w:t xml:space="preserve">There are federal laws protecting your privacy with regards to grades earned in courses and on individual assignments.  For more information, please see:  </w:t>
      </w:r>
      <w:hyperlink r:id="rId17" w:history="1">
        <w:r w:rsidRPr="000059DB">
          <w:rPr>
            <w:rStyle w:val="Hyperlink"/>
            <w:rFonts w:ascii="Cambria" w:hAnsi="Cambria"/>
          </w:rPr>
          <w:t>https://registrar.ufl.edu/ferpa.html</w:t>
        </w:r>
      </w:hyperlink>
    </w:p>
    <w:p w14:paraId="0017A1F5" w14:textId="77777777" w:rsidR="009E792F" w:rsidRPr="000059DB" w:rsidRDefault="009E792F" w:rsidP="009E792F">
      <w:pPr>
        <w:pStyle w:val="PlainText"/>
        <w:jc w:val="both"/>
        <w:rPr>
          <w:rStyle w:val="Hyperlink"/>
          <w:rFonts w:ascii="Cambria" w:hAnsi="Cambria"/>
          <w:color w:val="FF0000"/>
        </w:rPr>
      </w:pPr>
    </w:p>
    <w:p w14:paraId="25ACF502" w14:textId="77777777" w:rsidR="009E792F" w:rsidRPr="000059DB" w:rsidRDefault="009E792F" w:rsidP="009E792F">
      <w:pPr>
        <w:rPr>
          <w:b/>
          <w:i/>
          <w:szCs w:val="22"/>
        </w:rPr>
      </w:pPr>
      <w:r w:rsidRPr="000059DB">
        <w:rPr>
          <w:b/>
          <w:i/>
          <w:szCs w:val="22"/>
        </w:rPr>
        <w:t xml:space="preserve">Campus Resources: </w:t>
      </w:r>
    </w:p>
    <w:p w14:paraId="77400403" w14:textId="77777777" w:rsidR="009E792F" w:rsidRPr="000059DB" w:rsidRDefault="009E792F" w:rsidP="009E792F">
      <w:pPr>
        <w:pStyle w:val="Default"/>
        <w:rPr>
          <w:rFonts w:ascii="Cambria" w:hAnsi="Cambria"/>
          <w:i/>
          <w:sz w:val="22"/>
          <w:szCs w:val="22"/>
          <w:u w:val="single"/>
        </w:rPr>
      </w:pPr>
    </w:p>
    <w:p w14:paraId="6DE6D259" w14:textId="77777777" w:rsidR="009E792F" w:rsidRPr="000059DB" w:rsidRDefault="009E792F" w:rsidP="009E792F">
      <w:pPr>
        <w:pStyle w:val="Default"/>
        <w:rPr>
          <w:rFonts w:ascii="Cambria" w:hAnsi="Cambria"/>
          <w:i/>
          <w:sz w:val="22"/>
          <w:szCs w:val="22"/>
          <w:u w:val="single"/>
        </w:rPr>
      </w:pPr>
      <w:r w:rsidRPr="000059DB">
        <w:rPr>
          <w:rFonts w:ascii="Cambria" w:hAnsi="Cambria"/>
          <w:i/>
          <w:sz w:val="22"/>
          <w:szCs w:val="22"/>
          <w:u w:val="single"/>
        </w:rPr>
        <w:t xml:space="preserve">Health and Wellness </w:t>
      </w:r>
    </w:p>
    <w:p w14:paraId="4B208E1A"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0059DB">
        <w:rPr>
          <w:rFonts w:ascii="Cambria" w:hAnsi="Cambria"/>
          <w:b/>
          <w:sz w:val="22"/>
          <w:szCs w:val="22"/>
        </w:rPr>
        <w:t xml:space="preserve">U Matter, We Care: </w:t>
      </w:r>
    </w:p>
    <w:p w14:paraId="3AF85955"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jc w:val="both"/>
        <w:rPr>
          <w:rFonts w:ascii="Cambria" w:hAnsi="Cambria"/>
          <w:sz w:val="22"/>
          <w:szCs w:val="21"/>
        </w:rPr>
      </w:pPr>
      <w:r w:rsidRPr="000059DB">
        <w:rPr>
          <w:rFonts w:ascii="Cambria" w:hAnsi="Cambria"/>
          <w:sz w:val="22"/>
          <w:szCs w:val="21"/>
        </w:rPr>
        <w:t xml:space="preserve">Your well-being is important to the University of Florida.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hyperlink r:id="rId18" w:history="1">
        <w:r w:rsidRPr="000059DB">
          <w:rPr>
            <w:rStyle w:val="Hyperlink"/>
            <w:rFonts w:ascii="Cambria" w:hAnsi="Cambria"/>
            <w:color w:val="FF0000"/>
            <w:sz w:val="22"/>
            <w:szCs w:val="21"/>
          </w:rPr>
          <w:t>umatter@ufl.edu</w:t>
        </w:r>
      </w:hyperlink>
      <w:r w:rsidRPr="000059DB">
        <w:rPr>
          <w:rFonts w:ascii="Cambria" w:hAnsi="Cambria"/>
          <w:sz w:val="22"/>
          <w:szCs w:val="21"/>
        </w:rPr>
        <w:t> so that the U Matter, We Care Team can reach out to the student in distress.  A nighttime and weekend crisis counselor is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14:paraId="6487DC35"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4B17BE49"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b/>
          <w:sz w:val="22"/>
          <w:szCs w:val="22"/>
        </w:rPr>
        <w:t>Counseling and Wellness Center</w:t>
      </w:r>
      <w:r w:rsidRPr="00615BC7">
        <w:rPr>
          <w:rFonts w:ascii="Cambria" w:hAnsi="Cambria"/>
          <w:b/>
          <w:sz w:val="22"/>
          <w:szCs w:val="22"/>
        </w:rPr>
        <w:t>:</w:t>
      </w:r>
      <w:r w:rsidRPr="00C073F7">
        <w:t xml:space="preserve"> </w:t>
      </w:r>
      <w:hyperlink r:id="rId19" w:history="1">
        <w:r w:rsidRPr="00C073F7">
          <w:rPr>
            <w:rStyle w:val="Hyperlink"/>
            <w:rFonts w:ascii="Cambria" w:hAnsi="Cambria"/>
            <w:sz w:val="22"/>
            <w:szCs w:val="21"/>
          </w:rPr>
          <w:t>https://counseling.ufl.edu</w:t>
        </w:r>
      </w:hyperlink>
      <w:r>
        <w:rPr>
          <w:rFonts w:ascii="Cambria" w:hAnsi="Cambria"/>
          <w:sz w:val="22"/>
          <w:szCs w:val="21"/>
        </w:rPr>
        <w:t>,</w:t>
      </w:r>
      <w:r w:rsidRPr="000059DB">
        <w:rPr>
          <w:rFonts w:ascii="Cambria" w:hAnsi="Cambria"/>
          <w:color w:val="0000FF"/>
          <w:sz w:val="22"/>
          <w:szCs w:val="22"/>
        </w:rPr>
        <w:t xml:space="preserve"> </w:t>
      </w:r>
      <w:r w:rsidRPr="000059DB">
        <w:rPr>
          <w:rFonts w:ascii="Cambria" w:hAnsi="Cambria"/>
          <w:color w:val="auto"/>
          <w:sz w:val="22"/>
          <w:szCs w:val="22"/>
        </w:rPr>
        <w:t xml:space="preserve">and </w:t>
      </w:r>
      <w:r w:rsidRPr="000059DB">
        <w:rPr>
          <w:rFonts w:ascii="Cambria" w:hAnsi="Cambria"/>
          <w:sz w:val="22"/>
          <w:szCs w:val="22"/>
        </w:rPr>
        <w:t xml:space="preserve"> 392-1575; and the University Police Department: 392-1111 or 9-1-1 for emergencies. </w:t>
      </w:r>
    </w:p>
    <w:p w14:paraId="68EBD8F9"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3AEFBC39"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0059DB">
        <w:rPr>
          <w:rFonts w:ascii="Cambria" w:hAnsi="Cambria"/>
          <w:b/>
          <w:sz w:val="22"/>
          <w:szCs w:val="22"/>
        </w:rPr>
        <w:t>Sexual Discrimination, Harassment, Assault, or Violence</w:t>
      </w:r>
    </w:p>
    <w:p w14:paraId="1A14A289"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sz w:val="22"/>
          <w:szCs w:val="22"/>
        </w:rPr>
        <w:t xml:space="preserve">If you or a friend has been subjected to sexual discrimination, sexual harassment, sexual assault, or violence contact the </w:t>
      </w:r>
      <w:hyperlink r:id="rId20" w:history="1">
        <w:r w:rsidRPr="000059DB">
          <w:rPr>
            <w:rStyle w:val="Hyperlink"/>
            <w:rFonts w:ascii="Cambria" w:hAnsi="Cambria"/>
            <w:b/>
            <w:sz w:val="22"/>
            <w:szCs w:val="22"/>
          </w:rPr>
          <w:t>Office of Title IX Compliance</w:t>
        </w:r>
      </w:hyperlink>
      <w:r w:rsidRPr="000059DB">
        <w:rPr>
          <w:rFonts w:ascii="Cambria" w:hAnsi="Cambria"/>
          <w:sz w:val="22"/>
          <w:szCs w:val="22"/>
        </w:rPr>
        <w:t xml:space="preserve">, located at Yon Hall Room 427, 1908 Stadium Road, (352) 273-1094, </w:t>
      </w:r>
      <w:hyperlink r:id="rId21" w:history="1">
        <w:r w:rsidRPr="000059DB">
          <w:rPr>
            <w:rStyle w:val="Hyperlink"/>
            <w:rFonts w:ascii="Cambria" w:hAnsi="Cambria"/>
            <w:sz w:val="22"/>
            <w:szCs w:val="22"/>
          </w:rPr>
          <w:t>title-ix@ufl.edu</w:t>
        </w:r>
      </w:hyperlink>
    </w:p>
    <w:p w14:paraId="24AC34B8"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7D6F2D3D"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0059DB">
        <w:rPr>
          <w:rFonts w:ascii="Cambria" w:hAnsi="Cambria"/>
          <w:b/>
          <w:iCs/>
          <w:sz w:val="22"/>
          <w:szCs w:val="22"/>
        </w:rPr>
        <w:t xml:space="preserve">Sexual Assault Recovery Services (SARS) </w:t>
      </w:r>
    </w:p>
    <w:p w14:paraId="2D27786B"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sz w:val="22"/>
          <w:szCs w:val="22"/>
        </w:rPr>
        <w:t xml:space="preserve">Student Health Care Center, 392-1161. </w:t>
      </w:r>
    </w:p>
    <w:p w14:paraId="5E437311"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5CA236FB" w14:textId="77777777" w:rsidR="009E792F" w:rsidRDefault="009E792F" w:rsidP="009E792F">
      <w:pPr>
        <w:pBdr>
          <w:top w:val="single" w:sz="4" w:space="1" w:color="auto"/>
          <w:left w:val="single" w:sz="4" w:space="4" w:color="auto"/>
          <w:bottom w:val="single" w:sz="4" w:space="1" w:color="auto"/>
          <w:right w:val="single" w:sz="4" w:space="4" w:color="auto"/>
        </w:pBdr>
        <w:ind w:left="360"/>
        <w:rPr>
          <w:szCs w:val="22"/>
        </w:rPr>
      </w:pPr>
      <w:r w:rsidRPr="000059DB">
        <w:rPr>
          <w:b/>
          <w:iCs/>
          <w:szCs w:val="22"/>
        </w:rPr>
        <w:t>University Police Department</w:t>
      </w:r>
      <w:r w:rsidRPr="000059DB">
        <w:rPr>
          <w:i/>
          <w:iCs/>
          <w:szCs w:val="22"/>
        </w:rPr>
        <w:t xml:space="preserve"> </w:t>
      </w:r>
      <w:r w:rsidRPr="000059DB">
        <w:rPr>
          <w:iCs/>
          <w:szCs w:val="22"/>
        </w:rPr>
        <w:t>at</w:t>
      </w:r>
      <w:r w:rsidRPr="000059DB">
        <w:rPr>
          <w:i/>
          <w:iCs/>
          <w:szCs w:val="22"/>
        </w:rPr>
        <w:t xml:space="preserve"> </w:t>
      </w:r>
      <w:r w:rsidRPr="000059DB">
        <w:rPr>
          <w:szCs w:val="22"/>
        </w:rPr>
        <w:t xml:space="preserve">392-1111 (or 9-1-1 for emergencies), or </w:t>
      </w:r>
      <w:hyperlink r:id="rId22" w:history="1">
        <w:r w:rsidRPr="000059DB">
          <w:rPr>
            <w:rStyle w:val="Hyperlink"/>
            <w:color w:val="FF0000"/>
            <w:szCs w:val="22"/>
          </w:rPr>
          <w:t>http://www.police.ufl.edu/</w:t>
        </w:r>
      </w:hyperlink>
      <w:r w:rsidRPr="000059DB">
        <w:rPr>
          <w:color w:val="FF0000"/>
          <w:szCs w:val="22"/>
          <w:u w:val="single"/>
        </w:rPr>
        <w:t>.</w:t>
      </w:r>
      <w:r w:rsidRPr="000059DB">
        <w:rPr>
          <w:szCs w:val="22"/>
        </w:rPr>
        <w:t xml:space="preserve"> </w:t>
      </w:r>
    </w:p>
    <w:p w14:paraId="562412EC" w14:textId="77777777" w:rsidR="009E792F" w:rsidRPr="000059DB" w:rsidRDefault="009E792F" w:rsidP="009E792F">
      <w:pPr>
        <w:pBdr>
          <w:top w:val="single" w:sz="4" w:space="1" w:color="auto"/>
          <w:left w:val="single" w:sz="4" w:space="4" w:color="auto"/>
          <w:bottom w:val="single" w:sz="4" w:space="1" w:color="auto"/>
          <w:right w:val="single" w:sz="4" w:space="4" w:color="auto"/>
        </w:pBdr>
        <w:ind w:left="360"/>
        <w:rPr>
          <w:szCs w:val="22"/>
        </w:rPr>
      </w:pPr>
    </w:p>
    <w:p w14:paraId="40F6DC79" w14:textId="77777777" w:rsidR="009E792F" w:rsidRDefault="009E792F" w:rsidP="009E792F">
      <w:pPr>
        <w:ind w:left="360"/>
        <w:rPr>
          <w:color w:val="000000"/>
          <w:szCs w:val="22"/>
        </w:rPr>
      </w:pPr>
    </w:p>
    <w:p w14:paraId="46CA6688" w14:textId="77777777" w:rsidR="001C52AD" w:rsidRDefault="001C52AD" w:rsidP="009E792F">
      <w:pPr>
        <w:ind w:left="360"/>
        <w:rPr>
          <w:color w:val="000000"/>
          <w:szCs w:val="22"/>
        </w:rPr>
      </w:pPr>
    </w:p>
    <w:p w14:paraId="02DD73A5" w14:textId="77777777" w:rsidR="001C52AD" w:rsidRDefault="001C52AD" w:rsidP="009E792F">
      <w:pPr>
        <w:ind w:left="360"/>
        <w:rPr>
          <w:color w:val="000000"/>
          <w:szCs w:val="22"/>
        </w:rPr>
      </w:pPr>
    </w:p>
    <w:p w14:paraId="13392110" w14:textId="77777777" w:rsidR="001C52AD" w:rsidRDefault="001C52AD" w:rsidP="009E792F">
      <w:pPr>
        <w:ind w:left="360"/>
        <w:rPr>
          <w:color w:val="000000"/>
          <w:szCs w:val="22"/>
        </w:rPr>
      </w:pPr>
    </w:p>
    <w:p w14:paraId="120E643F" w14:textId="77777777" w:rsidR="001C52AD" w:rsidRDefault="001C52AD" w:rsidP="009E792F">
      <w:pPr>
        <w:ind w:left="360"/>
        <w:rPr>
          <w:color w:val="000000"/>
          <w:szCs w:val="22"/>
        </w:rPr>
      </w:pPr>
    </w:p>
    <w:p w14:paraId="261E1832" w14:textId="77777777" w:rsidR="001C52AD" w:rsidRDefault="001C52AD" w:rsidP="009E792F">
      <w:pPr>
        <w:ind w:left="360"/>
        <w:rPr>
          <w:color w:val="000000"/>
          <w:szCs w:val="22"/>
        </w:rPr>
      </w:pPr>
    </w:p>
    <w:p w14:paraId="7EF1A08C" w14:textId="77777777" w:rsidR="001C52AD" w:rsidRPr="000059DB" w:rsidRDefault="001C52AD" w:rsidP="009E792F">
      <w:pPr>
        <w:ind w:left="360"/>
        <w:rPr>
          <w:color w:val="000000"/>
          <w:szCs w:val="22"/>
        </w:rPr>
      </w:pPr>
    </w:p>
    <w:p w14:paraId="5974E7A5" w14:textId="77777777" w:rsidR="009E792F" w:rsidRPr="000059DB" w:rsidRDefault="009E792F" w:rsidP="009E792F">
      <w:pPr>
        <w:rPr>
          <w:i/>
          <w:color w:val="000000"/>
          <w:szCs w:val="22"/>
          <w:u w:val="single"/>
        </w:rPr>
      </w:pPr>
      <w:r w:rsidRPr="000059DB">
        <w:rPr>
          <w:i/>
          <w:color w:val="000000"/>
          <w:szCs w:val="22"/>
          <w:u w:val="single"/>
        </w:rPr>
        <w:lastRenderedPageBreak/>
        <w:t>Academic Resources</w:t>
      </w:r>
    </w:p>
    <w:p w14:paraId="74E78F09"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b/>
          <w:iCs/>
          <w:sz w:val="22"/>
          <w:szCs w:val="22"/>
        </w:rPr>
        <w:t>E-learning technical suppor</w:t>
      </w:r>
      <w:r w:rsidRPr="000059DB">
        <w:rPr>
          <w:rFonts w:ascii="Cambria" w:hAnsi="Cambria"/>
          <w:i/>
          <w:iCs/>
          <w:sz w:val="22"/>
          <w:szCs w:val="22"/>
        </w:rPr>
        <w:t>t</w:t>
      </w:r>
      <w:r w:rsidRPr="000059DB">
        <w:rPr>
          <w:rFonts w:ascii="Cambria" w:hAnsi="Cambria"/>
          <w:sz w:val="22"/>
          <w:szCs w:val="22"/>
        </w:rPr>
        <w:t xml:space="preserve">, 352-392-4357 (select option 2) or e-mail to Learning-support@ufl.edu. </w:t>
      </w:r>
      <w:hyperlink r:id="rId23" w:history="1">
        <w:r w:rsidRPr="000059DB">
          <w:rPr>
            <w:rStyle w:val="Hyperlink"/>
            <w:rFonts w:ascii="Cambria" w:hAnsi="Cambria"/>
            <w:color w:val="FF0000"/>
            <w:sz w:val="22"/>
            <w:szCs w:val="22"/>
          </w:rPr>
          <w:t>https://lss.at.ufl.edu/help.shtml</w:t>
        </w:r>
      </w:hyperlink>
      <w:r w:rsidRPr="000059DB">
        <w:rPr>
          <w:rFonts w:ascii="Cambria" w:hAnsi="Cambria"/>
          <w:sz w:val="22"/>
          <w:szCs w:val="22"/>
        </w:rPr>
        <w:t>.</w:t>
      </w:r>
    </w:p>
    <w:p w14:paraId="72675443"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01188242"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b/>
          <w:iCs/>
          <w:sz w:val="22"/>
          <w:szCs w:val="22"/>
        </w:rPr>
        <w:t xml:space="preserve">Career </w:t>
      </w:r>
      <w:r>
        <w:rPr>
          <w:rFonts w:ascii="Cambria" w:hAnsi="Cambria"/>
          <w:b/>
          <w:iCs/>
          <w:sz w:val="22"/>
          <w:szCs w:val="22"/>
        </w:rPr>
        <w:t>Connections</w:t>
      </w:r>
      <w:r w:rsidRPr="000059DB">
        <w:rPr>
          <w:rFonts w:ascii="Cambria" w:hAnsi="Cambria"/>
          <w:b/>
          <w:iCs/>
          <w:sz w:val="22"/>
          <w:szCs w:val="22"/>
        </w:rPr>
        <w:t xml:space="preserve"> Center</w:t>
      </w:r>
      <w:r w:rsidRPr="000059DB">
        <w:rPr>
          <w:rFonts w:ascii="Cambria" w:hAnsi="Cambria"/>
          <w:sz w:val="22"/>
          <w:szCs w:val="22"/>
        </w:rPr>
        <w:t>, Reitz Union, 392-1601.  Career assistance and counseling</w:t>
      </w:r>
      <w:r>
        <w:rPr>
          <w:rFonts w:ascii="Cambria" w:hAnsi="Cambria"/>
          <w:sz w:val="22"/>
          <w:szCs w:val="22"/>
        </w:rPr>
        <w:t xml:space="preserve">; </w:t>
      </w:r>
      <w:hyperlink r:id="rId24" w:history="1">
        <w:r w:rsidRPr="00B96080">
          <w:rPr>
            <w:rStyle w:val="Hyperlink"/>
          </w:rPr>
          <w:t>https://career.ufl.edu</w:t>
        </w:r>
      </w:hyperlink>
      <w:r w:rsidRPr="000059DB">
        <w:rPr>
          <w:rFonts w:ascii="Cambria" w:hAnsi="Cambria"/>
          <w:sz w:val="22"/>
          <w:szCs w:val="22"/>
        </w:rPr>
        <w:t>.</w:t>
      </w:r>
    </w:p>
    <w:p w14:paraId="2449D174" w14:textId="77777777" w:rsidR="009E792F" w:rsidRPr="000059DB" w:rsidRDefault="009E792F" w:rsidP="009E792F">
      <w:pPr>
        <w:pBdr>
          <w:top w:val="single" w:sz="4" w:space="1" w:color="auto"/>
          <w:left w:val="single" w:sz="4" w:space="4" w:color="auto"/>
          <w:bottom w:val="single" w:sz="4" w:space="1" w:color="auto"/>
          <w:right w:val="single" w:sz="4" w:space="4" w:color="auto"/>
        </w:pBdr>
        <w:ind w:left="360"/>
        <w:rPr>
          <w:i/>
          <w:iCs/>
          <w:szCs w:val="22"/>
        </w:rPr>
      </w:pPr>
    </w:p>
    <w:p w14:paraId="3EF520D0" w14:textId="77777777" w:rsidR="009E792F" w:rsidRPr="000059DB" w:rsidRDefault="009E792F" w:rsidP="009E792F">
      <w:pPr>
        <w:pBdr>
          <w:top w:val="single" w:sz="4" w:space="1" w:color="auto"/>
          <w:left w:val="single" w:sz="4" w:space="4" w:color="auto"/>
          <w:bottom w:val="single" w:sz="4" w:space="1" w:color="auto"/>
          <w:right w:val="single" w:sz="4" w:space="4" w:color="auto"/>
        </w:pBdr>
        <w:ind w:left="360"/>
        <w:rPr>
          <w:szCs w:val="22"/>
        </w:rPr>
      </w:pPr>
      <w:r w:rsidRPr="000059DB">
        <w:rPr>
          <w:b/>
          <w:iCs/>
          <w:szCs w:val="22"/>
        </w:rPr>
        <w:t>Library Support</w:t>
      </w:r>
      <w:r w:rsidRPr="000059DB">
        <w:rPr>
          <w:szCs w:val="22"/>
        </w:rPr>
        <w:t xml:space="preserve">, </w:t>
      </w:r>
      <w:hyperlink r:id="rId25" w:history="1">
        <w:r w:rsidRPr="000059DB">
          <w:rPr>
            <w:rStyle w:val="Hyperlink"/>
            <w:color w:val="FF0000"/>
            <w:szCs w:val="22"/>
          </w:rPr>
          <w:t>http://cms.uflib.ufl.edu/ask</w:t>
        </w:r>
      </w:hyperlink>
      <w:r w:rsidRPr="000059DB">
        <w:rPr>
          <w:szCs w:val="22"/>
        </w:rPr>
        <w:t>. Various ways to receive assistance with respect to using the libraries or finding resources.</w:t>
      </w:r>
    </w:p>
    <w:p w14:paraId="5CF8B074"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4B962F0D"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b/>
          <w:iCs/>
          <w:sz w:val="22"/>
          <w:szCs w:val="22"/>
        </w:rPr>
        <w:t>Teaching Center</w:t>
      </w:r>
      <w:r w:rsidRPr="000059DB">
        <w:rPr>
          <w:rFonts w:ascii="Cambria" w:hAnsi="Cambria"/>
          <w:sz w:val="22"/>
          <w:szCs w:val="22"/>
        </w:rPr>
        <w:t xml:space="preserve">, Broward Hall, 392-2010 or 392-6420. General study skills and tutoring. </w:t>
      </w:r>
      <w:hyperlink r:id="rId26" w:history="1">
        <w:r w:rsidRPr="000059DB">
          <w:rPr>
            <w:rStyle w:val="Hyperlink"/>
            <w:rFonts w:ascii="Cambria" w:hAnsi="Cambria"/>
            <w:color w:val="FF0000"/>
            <w:sz w:val="22"/>
            <w:szCs w:val="22"/>
          </w:rPr>
          <w:t>https://teachingcenter.ufl.edu/</w:t>
        </w:r>
      </w:hyperlink>
      <w:r w:rsidRPr="000059DB">
        <w:rPr>
          <w:rFonts w:ascii="Cambria" w:hAnsi="Cambria"/>
          <w:sz w:val="22"/>
          <w:szCs w:val="22"/>
        </w:rPr>
        <w:t>.</w:t>
      </w:r>
    </w:p>
    <w:p w14:paraId="5B97E88D"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6DC15976"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0059DB">
        <w:rPr>
          <w:rFonts w:ascii="Cambria" w:hAnsi="Cambria"/>
          <w:b/>
          <w:iCs/>
          <w:sz w:val="22"/>
          <w:szCs w:val="22"/>
        </w:rPr>
        <w:t>Writing Studio, 302 Tigert Hall</w:t>
      </w:r>
      <w:r w:rsidRPr="000059DB">
        <w:rPr>
          <w:rFonts w:ascii="Cambria" w:hAnsi="Cambria"/>
          <w:i/>
          <w:iCs/>
          <w:sz w:val="22"/>
          <w:szCs w:val="22"/>
        </w:rPr>
        <w:t xml:space="preserve">, </w:t>
      </w:r>
      <w:r w:rsidRPr="000059DB">
        <w:rPr>
          <w:rFonts w:ascii="Cambria" w:hAnsi="Cambria"/>
          <w:sz w:val="22"/>
          <w:szCs w:val="22"/>
        </w:rPr>
        <w:t xml:space="preserve">846-1138. Help brainstorming, formatting, and writing papers. </w:t>
      </w:r>
      <w:hyperlink r:id="rId27" w:history="1">
        <w:r w:rsidRPr="000059DB">
          <w:rPr>
            <w:rStyle w:val="Hyperlink"/>
            <w:rFonts w:ascii="Cambria" w:hAnsi="Cambria"/>
            <w:color w:val="FF0000"/>
            <w:sz w:val="22"/>
            <w:szCs w:val="22"/>
          </w:rPr>
          <w:t>https://writing.ufl.edu/writing-studio/</w:t>
        </w:r>
      </w:hyperlink>
      <w:r w:rsidRPr="000059DB">
        <w:rPr>
          <w:rFonts w:ascii="Cambria" w:hAnsi="Cambria"/>
          <w:sz w:val="22"/>
          <w:szCs w:val="22"/>
        </w:rPr>
        <w:t>.</w:t>
      </w:r>
    </w:p>
    <w:p w14:paraId="2D9207D1"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5642B1D2" w14:textId="77777777" w:rsidR="009E792F" w:rsidRPr="000059DB" w:rsidRDefault="009E792F" w:rsidP="009E792F">
      <w:pPr>
        <w:pStyle w:val="Default"/>
        <w:pBdr>
          <w:top w:val="single" w:sz="4" w:space="1" w:color="auto"/>
          <w:left w:val="single" w:sz="4" w:space="4" w:color="auto"/>
          <w:bottom w:val="single" w:sz="4" w:space="1" w:color="auto"/>
          <w:right w:val="single" w:sz="4" w:space="4" w:color="auto"/>
        </w:pBdr>
        <w:ind w:left="360"/>
        <w:rPr>
          <w:rFonts w:ascii="Cambria" w:hAnsi="Cambria"/>
          <w:color w:val="0000FF"/>
          <w:sz w:val="22"/>
          <w:szCs w:val="22"/>
        </w:rPr>
      </w:pPr>
      <w:r w:rsidRPr="000059DB">
        <w:rPr>
          <w:rFonts w:ascii="Cambria" w:hAnsi="Cambria"/>
          <w:b/>
          <w:iCs/>
          <w:sz w:val="22"/>
          <w:szCs w:val="22"/>
        </w:rPr>
        <w:t>Student Complaints Campus</w:t>
      </w:r>
      <w:r w:rsidRPr="000059DB">
        <w:rPr>
          <w:rFonts w:ascii="Cambria" w:hAnsi="Cambria"/>
          <w:i/>
          <w:iCs/>
          <w:sz w:val="22"/>
          <w:szCs w:val="22"/>
        </w:rPr>
        <w:t xml:space="preserve">: </w:t>
      </w:r>
      <w:hyperlink r:id="rId28" w:history="1">
        <w:r w:rsidRPr="00B96080">
          <w:rPr>
            <w:rStyle w:val="Hyperlink"/>
            <w:rFonts w:ascii="Cambria" w:hAnsi="Cambria"/>
            <w:sz w:val="22"/>
            <w:szCs w:val="22"/>
          </w:rPr>
          <w:t>https://sccr.dso.ufl.edu/policies/student-honor-code-student-conduct-code/</w:t>
        </w:r>
      </w:hyperlink>
      <w:r>
        <w:rPr>
          <w:rFonts w:ascii="Cambria" w:hAnsi="Cambria"/>
          <w:color w:val="0000FF"/>
          <w:sz w:val="22"/>
          <w:szCs w:val="22"/>
        </w:rPr>
        <w:t>;</w:t>
      </w:r>
      <w:hyperlink r:id="rId29" w:history="1">
        <w:r>
          <w:rPr>
            <w:rStyle w:val="Hyperlink"/>
            <w:rFonts w:ascii="Cambria" w:hAnsi="Cambria"/>
            <w:color w:val="FF0000"/>
            <w:sz w:val="22"/>
            <w:szCs w:val="22"/>
          </w:rPr>
          <w:t>https://care.dso.ufl.edu</w:t>
        </w:r>
      </w:hyperlink>
      <w:r>
        <w:rPr>
          <w:rFonts w:ascii="Cambria" w:hAnsi="Cambria"/>
          <w:color w:val="0000FF"/>
          <w:sz w:val="22"/>
          <w:szCs w:val="22"/>
        </w:rPr>
        <w:t>.</w:t>
      </w:r>
    </w:p>
    <w:p w14:paraId="57AC9769" w14:textId="77777777" w:rsidR="009E792F" w:rsidRPr="000059DB" w:rsidRDefault="009E792F" w:rsidP="009E792F">
      <w:pPr>
        <w:pBdr>
          <w:top w:val="single" w:sz="4" w:space="1" w:color="auto"/>
          <w:left w:val="single" w:sz="4" w:space="4" w:color="auto"/>
          <w:bottom w:val="single" w:sz="4" w:space="1" w:color="auto"/>
          <w:right w:val="single" w:sz="4" w:space="4" w:color="auto"/>
        </w:pBdr>
        <w:ind w:left="360"/>
        <w:rPr>
          <w:b/>
          <w:iCs/>
          <w:szCs w:val="22"/>
        </w:rPr>
      </w:pPr>
    </w:p>
    <w:p w14:paraId="133973FC" w14:textId="77777777" w:rsidR="009E792F" w:rsidRDefault="009E792F" w:rsidP="009E792F">
      <w:pPr>
        <w:pBdr>
          <w:top w:val="single" w:sz="4" w:space="1" w:color="auto"/>
          <w:left w:val="single" w:sz="4" w:space="4" w:color="auto"/>
          <w:bottom w:val="single" w:sz="4" w:space="1" w:color="auto"/>
          <w:right w:val="single" w:sz="4" w:space="4" w:color="auto"/>
        </w:pBdr>
        <w:ind w:left="360"/>
        <w:rPr>
          <w:szCs w:val="22"/>
        </w:rPr>
      </w:pPr>
      <w:r w:rsidRPr="000059DB">
        <w:rPr>
          <w:b/>
          <w:iCs/>
          <w:szCs w:val="22"/>
        </w:rPr>
        <w:t>On-Line Students Complaints</w:t>
      </w:r>
      <w:r w:rsidRPr="000059DB">
        <w:rPr>
          <w:i/>
          <w:iCs/>
          <w:szCs w:val="22"/>
        </w:rPr>
        <w:t>:</w:t>
      </w:r>
      <w:r w:rsidRPr="00D55D0A">
        <w:t xml:space="preserve"> </w:t>
      </w:r>
      <w:hyperlink r:id="rId30" w:history="1">
        <w:r w:rsidRPr="00EB5E5F">
          <w:rPr>
            <w:rStyle w:val="Hyperlink"/>
          </w:rPr>
          <w:t>https://distance.ufl.edu/getting-help/</w:t>
        </w:r>
      </w:hyperlink>
      <w:r>
        <w:t xml:space="preserve">; </w:t>
      </w:r>
      <w:hyperlink r:id="rId31" w:anchor="student-complaint" w:history="1">
        <w:r w:rsidRPr="006C4BD7">
          <w:rPr>
            <w:rStyle w:val="Hyperlink"/>
            <w:i/>
            <w:iCs/>
            <w:szCs w:val="22"/>
          </w:rPr>
          <w:t>https://distance.ufl.edu/state-authorization-status/#student-complaint</w:t>
        </w:r>
      </w:hyperlink>
      <w:r w:rsidRPr="000059DB">
        <w:rPr>
          <w:szCs w:val="22"/>
        </w:rPr>
        <w:t>.</w:t>
      </w:r>
    </w:p>
    <w:p w14:paraId="1E23400C" w14:textId="77777777" w:rsidR="009E792F" w:rsidRPr="00C95EC1" w:rsidRDefault="009E792F" w:rsidP="009E792F">
      <w:pPr>
        <w:rPr>
          <w:szCs w:val="22"/>
        </w:rPr>
      </w:pPr>
    </w:p>
    <w:p w14:paraId="281DDA9B" w14:textId="77777777" w:rsidR="009E792F" w:rsidRPr="00D154CC" w:rsidRDefault="009E792F" w:rsidP="00D154CC">
      <w:pPr>
        <w:tabs>
          <w:tab w:val="left" w:pos="360"/>
          <w:tab w:val="left" w:pos="1800"/>
        </w:tabs>
        <w:ind w:left="360" w:hanging="360"/>
        <w:rPr>
          <w:sz w:val="22"/>
          <w:szCs w:val="22"/>
        </w:rPr>
      </w:pPr>
    </w:p>
    <w:sectPr w:rsidR="009E792F" w:rsidRPr="00D154CC" w:rsidSect="001702F9">
      <w:footerReference w:type="default" r:id="rId3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F05E" w14:textId="77777777" w:rsidR="00F261CE" w:rsidRDefault="00F261CE" w:rsidP="000B5D3D">
      <w:r>
        <w:separator/>
      </w:r>
    </w:p>
  </w:endnote>
  <w:endnote w:type="continuationSeparator" w:id="0">
    <w:p w14:paraId="7EAA96D6" w14:textId="77777777" w:rsidR="00F261CE" w:rsidRDefault="00F261CE" w:rsidP="000B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F60" w14:textId="2DF3FB9A" w:rsidR="000B5D3D" w:rsidRPr="00521572" w:rsidRDefault="000B5D3D" w:rsidP="00521572">
    <w:pPr>
      <w:pStyle w:val="Footer"/>
      <w:tabs>
        <w:tab w:val="clear" w:pos="9360"/>
        <w:tab w:val="right" w:pos="10080"/>
      </w:tabs>
      <w:rPr>
        <w:i/>
        <w:iCs/>
        <w:color w:val="0970C0"/>
      </w:rPr>
    </w:pPr>
    <w:r w:rsidRPr="00521572">
      <w:rPr>
        <w:i/>
        <w:iCs/>
        <w:color w:val="0970C0"/>
      </w:rPr>
      <w:t>Bioprocess Engineering, ABE 4932</w:t>
    </w:r>
    <w:r w:rsidR="00521572" w:rsidRPr="00521572">
      <w:rPr>
        <w:i/>
        <w:iCs/>
        <w:color w:val="0970C0"/>
      </w:rPr>
      <w:tab/>
    </w:r>
    <w:r w:rsidR="00521572" w:rsidRPr="00521572">
      <w:rPr>
        <w:i/>
        <w:iCs/>
        <w:color w:val="0970C0"/>
      </w:rPr>
      <w:tab/>
      <w:t xml:space="preserve">Page </w:t>
    </w:r>
    <w:r w:rsidR="00521572" w:rsidRPr="00521572">
      <w:rPr>
        <w:i/>
        <w:iCs/>
        <w:color w:val="0970C0"/>
      </w:rPr>
      <w:fldChar w:fldCharType="begin"/>
    </w:r>
    <w:r w:rsidR="00521572" w:rsidRPr="00521572">
      <w:rPr>
        <w:i/>
        <w:iCs/>
        <w:color w:val="0970C0"/>
      </w:rPr>
      <w:instrText xml:space="preserve"> PAGE   \* MERGEFORMAT </w:instrText>
    </w:r>
    <w:r w:rsidR="00521572" w:rsidRPr="00521572">
      <w:rPr>
        <w:i/>
        <w:iCs/>
        <w:color w:val="0970C0"/>
      </w:rPr>
      <w:fldChar w:fldCharType="separate"/>
    </w:r>
    <w:r w:rsidR="00521572" w:rsidRPr="00521572">
      <w:rPr>
        <w:i/>
        <w:iCs/>
        <w:noProof/>
        <w:color w:val="0970C0"/>
      </w:rPr>
      <w:t>1</w:t>
    </w:r>
    <w:r w:rsidR="00521572" w:rsidRPr="00521572">
      <w:rPr>
        <w:i/>
        <w:iCs/>
        <w:noProof/>
        <w:color w:val="0970C0"/>
      </w:rPr>
      <w:fldChar w:fldCharType="end"/>
    </w:r>
  </w:p>
  <w:p w14:paraId="06DDE42C" w14:textId="03C5F86A" w:rsidR="00521572" w:rsidRPr="00521572" w:rsidRDefault="00521572" w:rsidP="00521572">
    <w:pPr>
      <w:pStyle w:val="Footer"/>
      <w:tabs>
        <w:tab w:val="clear" w:pos="9360"/>
        <w:tab w:val="right" w:pos="10080"/>
      </w:tabs>
      <w:rPr>
        <w:i/>
        <w:iCs/>
        <w:color w:val="0970C0"/>
      </w:rPr>
    </w:pPr>
    <w:r w:rsidRPr="00521572">
      <w:rPr>
        <w:i/>
        <w:iCs/>
        <w:color w:val="0970C0"/>
      </w:rPr>
      <w:t>Pullammanappallil, Fall 2023</w:t>
    </w:r>
    <w:r w:rsidRPr="00521572">
      <w:rPr>
        <w:i/>
        <w:iCs/>
        <w:color w:val="0970C0"/>
      </w:rPr>
      <w:tab/>
    </w:r>
    <w:r w:rsidRPr="00521572">
      <w:rPr>
        <w:i/>
        <w:iCs/>
        <w:color w:val="0970C0"/>
      </w:rPr>
      <w:tab/>
      <w:t>Aug 20,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7D26" w14:textId="77777777" w:rsidR="00F261CE" w:rsidRDefault="00F261CE" w:rsidP="000B5D3D">
      <w:r>
        <w:separator/>
      </w:r>
    </w:p>
  </w:footnote>
  <w:footnote w:type="continuationSeparator" w:id="0">
    <w:p w14:paraId="4BD7753C" w14:textId="77777777" w:rsidR="00F261CE" w:rsidRDefault="00F261CE" w:rsidP="000B5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226"/>
    <w:multiLevelType w:val="hybridMultilevel"/>
    <w:tmpl w:val="4C54816C"/>
    <w:lvl w:ilvl="0" w:tplc="C3E23840">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7C40C5"/>
    <w:multiLevelType w:val="hybridMultilevel"/>
    <w:tmpl w:val="07523958"/>
    <w:lvl w:ilvl="0" w:tplc="C3E2384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D629EE"/>
    <w:multiLevelType w:val="hybridMultilevel"/>
    <w:tmpl w:val="6340FC00"/>
    <w:lvl w:ilvl="0" w:tplc="ADFE7F2C">
      <w:start w:val="4"/>
      <w:numFmt w:val="decimal"/>
      <w:lvlText w:val="%1."/>
      <w:lvlJc w:val="left"/>
      <w:pPr>
        <w:tabs>
          <w:tab w:val="num" w:pos="1440"/>
        </w:tabs>
        <w:ind w:left="1440" w:hanging="360"/>
      </w:pPr>
      <w:rPr>
        <w:rFonts w:hint="default"/>
        <w:b/>
        <w:color w:val="auto"/>
      </w:rPr>
    </w:lvl>
    <w:lvl w:ilvl="1" w:tplc="42CA9D7E">
      <w:start w:val="1"/>
      <w:numFmt w:val="lowerLetter"/>
      <w:lvlText w:val="%2."/>
      <w:lvlJc w:val="left"/>
      <w:pPr>
        <w:tabs>
          <w:tab w:val="num" w:pos="1440"/>
        </w:tabs>
        <w:ind w:left="1440" w:hanging="360"/>
      </w:pPr>
      <w:rPr>
        <w:rFonts w:hint="default"/>
        <w:i/>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4E2303"/>
    <w:multiLevelType w:val="hybridMultilevel"/>
    <w:tmpl w:val="A1F24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0259B"/>
    <w:multiLevelType w:val="hybridMultilevel"/>
    <w:tmpl w:val="C74AD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778AF"/>
    <w:multiLevelType w:val="hybridMultilevel"/>
    <w:tmpl w:val="0E02A3FA"/>
    <w:lvl w:ilvl="0" w:tplc="1E16850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071165"/>
    <w:multiLevelType w:val="multilevel"/>
    <w:tmpl w:val="51C8E7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97A43E7"/>
    <w:multiLevelType w:val="multilevel"/>
    <w:tmpl w:val="508A0D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40F83D7B"/>
    <w:multiLevelType w:val="hybridMultilevel"/>
    <w:tmpl w:val="CB0416A6"/>
    <w:lvl w:ilvl="0" w:tplc="361AE128">
      <w:start w:val="1"/>
      <w:numFmt w:val="bullet"/>
      <w:lvlText w:val="•"/>
      <w:lvlJc w:val="left"/>
      <w:pPr>
        <w:tabs>
          <w:tab w:val="num" w:pos="720"/>
        </w:tabs>
        <w:ind w:left="720" w:hanging="360"/>
      </w:pPr>
      <w:rPr>
        <w:rFonts w:ascii="Arial" w:hAnsi="Arial" w:hint="default"/>
      </w:rPr>
    </w:lvl>
    <w:lvl w:ilvl="1" w:tplc="6E9853A2">
      <w:start w:val="252"/>
      <w:numFmt w:val="bullet"/>
      <w:lvlText w:val="•"/>
      <w:lvlJc w:val="left"/>
      <w:pPr>
        <w:tabs>
          <w:tab w:val="num" w:pos="1440"/>
        </w:tabs>
        <w:ind w:left="1440" w:hanging="360"/>
      </w:pPr>
      <w:rPr>
        <w:rFonts w:ascii="Arial" w:hAnsi="Arial" w:hint="default"/>
      </w:rPr>
    </w:lvl>
    <w:lvl w:ilvl="2" w:tplc="F2AA21CA" w:tentative="1">
      <w:start w:val="1"/>
      <w:numFmt w:val="bullet"/>
      <w:lvlText w:val="•"/>
      <w:lvlJc w:val="left"/>
      <w:pPr>
        <w:tabs>
          <w:tab w:val="num" w:pos="2160"/>
        </w:tabs>
        <w:ind w:left="2160" w:hanging="360"/>
      </w:pPr>
      <w:rPr>
        <w:rFonts w:ascii="Arial" w:hAnsi="Arial" w:hint="default"/>
      </w:rPr>
    </w:lvl>
    <w:lvl w:ilvl="3" w:tplc="B41AED34" w:tentative="1">
      <w:start w:val="1"/>
      <w:numFmt w:val="bullet"/>
      <w:lvlText w:val="•"/>
      <w:lvlJc w:val="left"/>
      <w:pPr>
        <w:tabs>
          <w:tab w:val="num" w:pos="2880"/>
        </w:tabs>
        <w:ind w:left="2880" w:hanging="360"/>
      </w:pPr>
      <w:rPr>
        <w:rFonts w:ascii="Arial" w:hAnsi="Arial" w:hint="default"/>
      </w:rPr>
    </w:lvl>
    <w:lvl w:ilvl="4" w:tplc="7FB25C6E" w:tentative="1">
      <w:start w:val="1"/>
      <w:numFmt w:val="bullet"/>
      <w:lvlText w:val="•"/>
      <w:lvlJc w:val="left"/>
      <w:pPr>
        <w:tabs>
          <w:tab w:val="num" w:pos="3600"/>
        </w:tabs>
        <w:ind w:left="3600" w:hanging="360"/>
      </w:pPr>
      <w:rPr>
        <w:rFonts w:ascii="Arial" w:hAnsi="Arial" w:hint="default"/>
      </w:rPr>
    </w:lvl>
    <w:lvl w:ilvl="5" w:tplc="506EE978" w:tentative="1">
      <w:start w:val="1"/>
      <w:numFmt w:val="bullet"/>
      <w:lvlText w:val="•"/>
      <w:lvlJc w:val="left"/>
      <w:pPr>
        <w:tabs>
          <w:tab w:val="num" w:pos="4320"/>
        </w:tabs>
        <w:ind w:left="4320" w:hanging="360"/>
      </w:pPr>
      <w:rPr>
        <w:rFonts w:ascii="Arial" w:hAnsi="Arial" w:hint="default"/>
      </w:rPr>
    </w:lvl>
    <w:lvl w:ilvl="6" w:tplc="3EFEFA1C" w:tentative="1">
      <w:start w:val="1"/>
      <w:numFmt w:val="bullet"/>
      <w:lvlText w:val="•"/>
      <w:lvlJc w:val="left"/>
      <w:pPr>
        <w:tabs>
          <w:tab w:val="num" w:pos="5040"/>
        </w:tabs>
        <w:ind w:left="5040" w:hanging="360"/>
      </w:pPr>
      <w:rPr>
        <w:rFonts w:ascii="Arial" w:hAnsi="Arial" w:hint="default"/>
      </w:rPr>
    </w:lvl>
    <w:lvl w:ilvl="7" w:tplc="A75285A8" w:tentative="1">
      <w:start w:val="1"/>
      <w:numFmt w:val="bullet"/>
      <w:lvlText w:val="•"/>
      <w:lvlJc w:val="left"/>
      <w:pPr>
        <w:tabs>
          <w:tab w:val="num" w:pos="5760"/>
        </w:tabs>
        <w:ind w:left="5760" w:hanging="360"/>
      </w:pPr>
      <w:rPr>
        <w:rFonts w:ascii="Arial" w:hAnsi="Arial" w:hint="default"/>
      </w:rPr>
    </w:lvl>
    <w:lvl w:ilvl="8" w:tplc="EDF8D5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7972C5"/>
    <w:multiLevelType w:val="hybridMultilevel"/>
    <w:tmpl w:val="6AEA2A96"/>
    <w:lvl w:ilvl="0" w:tplc="0409000F">
      <w:start w:val="1"/>
      <w:numFmt w:val="decimal"/>
      <w:lvlText w:val="%1."/>
      <w:lvlJc w:val="left"/>
      <w:pPr>
        <w:tabs>
          <w:tab w:val="num" w:pos="786"/>
        </w:tabs>
        <w:ind w:left="786" w:hanging="360"/>
      </w:pPr>
    </w:lvl>
    <w:lvl w:ilvl="1" w:tplc="1DE40842">
      <w:start w:val="4"/>
      <w:numFmt w:val="lowerLetter"/>
      <w:lvlText w:val="(%2)"/>
      <w:lvlJc w:val="left"/>
      <w:pPr>
        <w:tabs>
          <w:tab w:val="num" w:pos="1506"/>
        </w:tabs>
        <w:ind w:left="1506" w:hanging="36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0" w15:restartNumberingAfterBreak="0">
    <w:nsid w:val="4232491F"/>
    <w:multiLevelType w:val="hybridMultilevel"/>
    <w:tmpl w:val="C6E866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289384C"/>
    <w:multiLevelType w:val="hybridMultilevel"/>
    <w:tmpl w:val="9DFA13BE"/>
    <w:lvl w:ilvl="0" w:tplc="F74A9A9A">
      <w:start w:val="1"/>
      <w:numFmt w:val="lowerLetter"/>
      <w:lvlText w:val="%1."/>
      <w:lvlJc w:val="left"/>
      <w:pPr>
        <w:tabs>
          <w:tab w:val="num" w:pos="720"/>
        </w:tabs>
        <w:ind w:left="720" w:hanging="360"/>
      </w:pPr>
      <w:rPr>
        <w:rFonts w:hint="default"/>
      </w:rPr>
    </w:lvl>
    <w:lvl w:ilvl="1" w:tplc="BBF0620E">
      <w:start w:val="20"/>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FA0515"/>
    <w:multiLevelType w:val="hybridMultilevel"/>
    <w:tmpl w:val="508A0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57560DF"/>
    <w:multiLevelType w:val="hybridMultilevel"/>
    <w:tmpl w:val="F9B2E1FA"/>
    <w:lvl w:ilvl="0" w:tplc="D8AA7ED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6E0921"/>
    <w:multiLevelType w:val="hybridMultilevel"/>
    <w:tmpl w:val="AE0A6204"/>
    <w:lvl w:ilvl="0" w:tplc="589843E8">
      <w:start w:val="1"/>
      <w:numFmt w:val="bullet"/>
      <w:lvlText w:val="-"/>
      <w:lvlJc w:val="left"/>
      <w:pPr>
        <w:tabs>
          <w:tab w:val="num" w:pos="720"/>
        </w:tabs>
        <w:ind w:left="720" w:hanging="360"/>
      </w:pPr>
      <w:rPr>
        <w:rFonts w:ascii="Calibri" w:hAnsi="Calibri" w:hint="default"/>
      </w:rPr>
    </w:lvl>
    <w:lvl w:ilvl="1" w:tplc="6E9853A2">
      <w:start w:val="252"/>
      <w:numFmt w:val="bullet"/>
      <w:lvlText w:val="•"/>
      <w:lvlJc w:val="left"/>
      <w:pPr>
        <w:tabs>
          <w:tab w:val="num" w:pos="1440"/>
        </w:tabs>
        <w:ind w:left="1440" w:hanging="360"/>
      </w:pPr>
      <w:rPr>
        <w:rFonts w:ascii="Arial" w:hAnsi="Arial" w:hint="default"/>
      </w:rPr>
    </w:lvl>
    <w:lvl w:ilvl="2" w:tplc="F2AA21CA" w:tentative="1">
      <w:start w:val="1"/>
      <w:numFmt w:val="bullet"/>
      <w:lvlText w:val="•"/>
      <w:lvlJc w:val="left"/>
      <w:pPr>
        <w:tabs>
          <w:tab w:val="num" w:pos="2160"/>
        </w:tabs>
        <w:ind w:left="2160" w:hanging="360"/>
      </w:pPr>
      <w:rPr>
        <w:rFonts w:ascii="Arial" w:hAnsi="Arial" w:hint="default"/>
      </w:rPr>
    </w:lvl>
    <w:lvl w:ilvl="3" w:tplc="B41AED34" w:tentative="1">
      <w:start w:val="1"/>
      <w:numFmt w:val="bullet"/>
      <w:lvlText w:val="•"/>
      <w:lvlJc w:val="left"/>
      <w:pPr>
        <w:tabs>
          <w:tab w:val="num" w:pos="2880"/>
        </w:tabs>
        <w:ind w:left="2880" w:hanging="360"/>
      </w:pPr>
      <w:rPr>
        <w:rFonts w:ascii="Arial" w:hAnsi="Arial" w:hint="default"/>
      </w:rPr>
    </w:lvl>
    <w:lvl w:ilvl="4" w:tplc="7FB25C6E" w:tentative="1">
      <w:start w:val="1"/>
      <w:numFmt w:val="bullet"/>
      <w:lvlText w:val="•"/>
      <w:lvlJc w:val="left"/>
      <w:pPr>
        <w:tabs>
          <w:tab w:val="num" w:pos="3600"/>
        </w:tabs>
        <w:ind w:left="3600" w:hanging="360"/>
      </w:pPr>
      <w:rPr>
        <w:rFonts w:ascii="Arial" w:hAnsi="Arial" w:hint="default"/>
      </w:rPr>
    </w:lvl>
    <w:lvl w:ilvl="5" w:tplc="506EE978" w:tentative="1">
      <w:start w:val="1"/>
      <w:numFmt w:val="bullet"/>
      <w:lvlText w:val="•"/>
      <w:lvlJc w:val="left"/>
      <w:pPr>
        <w:tabs>
          <w:tab w:val="num" w:pos="4320"/>
        </w:tabs>
        <w:ind w:left="4320" w:hanging="360"/>
      </w:pPr>
      <w:rPr>
        <w:rFonts w:ascii="Arial" w:hAnsi="Arial" w:hint="default"/>
      </w:rPr>
    </w:lvl>
    <w:lvl w:ilvl="6" w:tplc="3EFEFA1C" w:tentative="1">
      <w:start w:val="1"/>
      <w:numFmt w:val="bullet"/>
      <w:lvlText w:val="•"/>
      <w:lvlJc w:val="left"/>
      <w:pPr>
        <w:tabs>
          <w:tab w:val="num" w:pos="5040"/>
        </w:tabs>
        <w:ind w:left="5040" w:hanging="360"/>
      </w:pPr>
      <w:rPr>
        <w:rFonts w:ascii="Arial" w:hAnsi="Arial" w:hint="default"/>
      </w:rPr>
    </w:lvl>
    <w:lvl w:ilvl="7" w:tplc="A75285A8" w:tentative="1">
      <w:start w:val="1"/>
      <w:numFmt w:val="bullet"/>
      <w:lvlText w:val="•"/>
      <w:lvlJc w:val="left"/>
      <w:pPr>
        <w:tabs>
          <w:tab w:val="num" w:pos="5760"/>
        </w:tabs>
        <w:ind w:left="5760" w:hanging="360"/>
      </w:pPr>
      <w:rPr>
        <w:rFonts w:ascii="Arial" w:hAnsi="Arial" w:hint="default"/>
      </w:rPr>
    </w:lvl>
    <w:lvl w:ilvl="8" w:tplc="EDF8D5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CC6411"/>
    <w:multiLevelType w:val="multilevel"/>
    <w:tmpl w:val="DDDCF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8DE7278"/>
    <w:multiLevelType w:val="hybridMultilevel"/>
    <w:tmpl w:val="C8B200E6"/>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647263"/>
    <w:multiLevelType w:val="hybridMultilevel"/>
    <w:tmpl w:val="0AEC4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5D341D"/>
    <w:multiLevelType w:val="multilevel"/>
    <w:tmpl w:val="DFA43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5FF3CA3"/>
    <w:multiLevelType w:val="hybridMultilevel"/>
    <w:tmpl w:val="DFA43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F441C2"/>
    <w:multiLevelType w:val="hybridMultilevel"/>
    <w:tmpl w:val="DDDCF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1E6E35"/>
    <w:multiLevelType w:val="hybridMultilevel"/>
    <w:tmpl w:val="4976AD26"/>
    <w:lvl w:ilvl="0" w:tplc="C3E2384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33A5E"/>
    <w:multiLevelType w:val="hybridMultilevel"/>
    <w:tmpl w:val="3BFC93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BC211C"/>
    <w:multiLevelType w:val="hybridMultilevel"/>
    <w:tmpl w:val="826E2ABC"/>
    <w:lvl w:ilvl="0" w:tplc="A552C7A4">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4" w15:restartNumberingAfterBreak="0">
    <w:nsid w:val="78471448"/>
    <w:multiLevelType w:val="hybridMultilevel"/>
    <w:tmpl w:val="51C8E73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78210725">
    <w:abstractNumId w:val="24"/>
  </w:num>
  <w:num w:numId="2" w16cid:durableId="836768167">
    <w:abstractNumId w:val="12"/>
  </w:num>
  <w:num w:numId="3" w16cid:durableId="1248081119">
    <w:abstractNumId w:val="7"/>
  </w:num>
  <w:num w:numId="4" w16cid:durableId="874580415">
    <w:abstractNumId w:val="20"/>
  </w:num>
  <w:num w:numId="5" w16cid:durableId="1543443500">
    <w:abstractNumId w:val="15"/>
  </w:num>
  <w:num w:numId="6" w16cid:durableId="1919249088">
    <w:abstractNumId w:val="19"/>
  </w:num>
  <w:num w:numId="7" w16cid:durableId="1692336614">
    <w:abstractNumId w:val="18"/>
  </w:num>
  <w:num w:numId="8" w16cid:durableId="817575474">
    <w:abstractNumId w:val="22"/>
  </w:num>
  <w:num w:numId="9" w16cid:durableId="800459840">
    <w:abstractNumId w:val="17"/>
  </w:num>
  <w:num w:numId="10" w16cid:durableId="689989276">
    <w:abstractNumId w:val="10"/>
  </w:num>
  <w:num w:numId="11" w16cid:durableId="1407190688">
    <w:abstractNumId w:val="2"/>
  </w:num>
  <w:num w:numId="12" w16cid:durableId="209272160">
    <w:abstractNumId w:val="5"/>
  </w:num>
  <w:num w:numId="13" w16cid:durableId="157621890">
    <w:abstractNumId w:val="13"/>
  </w:num>
  <w:num w:numId="14" w16cid:durableId="1193346609">
    <w:abstractNumId w:val="16"/>
  </w:num>
  <w:num w:numId="15" w16cid:durableId="1898584623">
    <w:abstractNumId w:val="1"/>
  </w:num>
  <w:num w:numId="16" w16cid:durableId="2078165521">
    <w:abstractNumId w:val="21"/>
  </w:num>
  <w:num w:numId="17" w16cid:durableId="1630239678">
    <w:abstractNumId w:val="0"/>
  </w:num>
  <w:num w:numId="18" w16cid:durableId="343284381">
    <w:abstractNumId w:val="11"/>
  </w:num>
  <w:num w:numId="19" w16cid:durableId="1564636223">
    <w:abstractNumId w:val="9"/>
  </w:num>
  <w:num w:numId="20" w16cid:durableId="727803185">
    <w:abstractNumId w:val="6"/>
  </w:num>
  <w:num w:numId="21" w16cid:durableId="1374768211">
    <w:abstractNumId w:val="3"/>
  </w:num>
  <w:num w:numId="22" w16cid:durableId="1684821050">
    <w:abstractNumId w:val="4"/>
  </w:num>
  <w:num w:numId="23" w16cid:durableId="1655449594">
    <w:abstractNumId w:val="8"/>
  </w:num>
  <w:num w:numId="24" w16cid:durableId="913969923">
    <w:abstractNumId w:val="14"/>
  </w:num>
  <w:num w:numId="25" w16cid:durableId="10473438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0A"/>
    <w:rsid w:val="0001234F"/>
    <w:rsid w:val="00034DB7"/>
    <w:rsid w:val="00043E67"/>
    <w:rsid w:val="00055712"/>
    <w:rsid w:val="00082AE1"/>
    <w:rsid w:val="00086108"/>
    <w:rsid w:val="000A441C"/>
    <w:rsid w:val="000B497F"/>
    <w:rsid w:val="000B5D3D"/>
    <w:rsid w:val="000F7E40"/>
    <w:rsid w:val="001671F2"/>
    <w:rsid w:val="001702F9"/>
    <w:rsid w:val="001B1168"/>
    <w:rsid w:val="001C52AD"/>
    <w:rsid w:val="001D5CD6"/>
    <w:rsid w:val="00253693"/>
    <w:rsid w:val="002706AA"/>
    <w:rsid w:val="00293AC4"/>
    <w:rsid w:val="002C6DE3"/>
    <w:rsid w:val="002F3F3B"/>
    <w:rsid w:val="00306939"/>
    <w:rsid w:val="0039386C"/>
    <w:rsid w:val="003962F2"/>
    <w:rsid w:val="003C070A"/>
    <w:rsid w:val="003C5434"/>
    <w:rsid w:val="003D087A"/>
    <w:rsid w:val="00436688"/>
    <w:rsid w:val="0045142C"/>
    <w:rsid w:val="0045317F"/>
    <w:rsid w:val="00454DA7"/>
    <w:rsid w:val="00477013"/>
    <w:rsid w:val="004B2D52"/>
    <w:rsid w:val="004C50E4"/>
    <w:rsid w:val="004E03A2"/>
    <w:rsid w:val="004E5D74"/>
    <w:rsid w:val="004E6D90"/>
    <w:rsid w:val="004F6033"/>
    <w:rsid w:val="00517EA4"/>
    <w:rsid w:val="00521572"/>
    <w:rsid w:val="00522758"/>
    <w:rsid w:val="005379F6"/>
    <w:rsid w:val="00573D29"/>
    <w:rsid w:val="005F35E3"/>
    <w:rsid w:val="00661508"/>
    <w:rsid w:val="00661A6F"/>
    <w:rsid w:val="006B4311"/>
    <w:rsid w:val="006C6EF5"/>
    <w:rsid w:val="006E05B2"/>
    <w:rsid w:val="006E7F9F"/>
    <w:rsid w:val="0070254B"/>
    <w:rsid w:val="007108ED"/>
    <w:rsid w:val="00713F38"/>
    <w:rsid w:val="00720E6F"/>
    <w:rsid w:val="007413C8"/>
    <w:rsid w:val="00752A05"/>
    <w:rsid w:val="00764B0B"/>
    <w:rsid w:val="007A3CB5"/>
    <w:rsid w:val="007B13D8"/>
    <w:rsid w:val="007F4361"/>
    <w:rsid w:val="007F746B"/>
    <w:rsid w:val="00805681"/>
    <w:rsid w:val="00824943"/>
    <w:rsid w:val="00833214"/>
    <w:rsid w:val="00865C9C"/>
    <w:rsid w:val="00877BDD"/>
    <w:rsid w:val="00893092"/>
    <w:rsid w:val="008A0986"/>
    <w:rsid w:val="008E5D26"/>
    <w:rsid w:val="008F511E"/>
    <w:rsid w:val="00923D9B"/>
    <w:rsid w:val="00950B9E"/>
    <w:rsid w:val="00950C79"/>
    <w:rsid w:val="0096327C"/>
    <w:rsid w:val="0097251A"/>
    <w:rsid w:val="009B7F69"/>
    <w:rsid w:val="009E792F"/>
    <w:rsid w:val="00A12DAB"/>
    <w:rsid w:val="00A32BA6"/>
    <w:rsid w:val="00AA6866"/>
    <w:rsid w:val="00AD37E1"/>
    <w:rsid w:val="00AD679D"/>
    <w:rsid w:val="00AE41B0"/>
    <w:rsid w:val="00B233BB"/>
    <w:rsid w:val="00B56D84"/>
    <w:rsid w:val="00B639D1"/>
    <w:rsid w:val="00BD1ED1"/>
    <w:rsid w:val="00BD71F4"/>
    <w:rsid w:val="00BE7849"/>
    <w:rsid w:val="00BF5813"/>
    <w:rsid w:val="00C12C08"/>
    <w:rsid w:val="00C41023"/>
    <w:rsid w:val="00C61F7B"/>
    <w:rsid w:val="00C81102"/>
    <w:rsid w:val="00C91A51"/>
    <w:rsid w:val="00C95F7C"/>
    <w:rsid w:val="00CB19F6"/>
    <w:rsid w:val="00CD4A6C"/>
    <w:rsid w:val="00CD7357"/>
    <w:rsid w:val="00D154CC"/>
    <w:rsid w:val="00D418D5"/>
    <w:rsid w:val="00D54496"/>
    <w:rsid w:val="00D63328"/>
    <w:rsid w:val="00D86E27"/>
    <w:rsid w:val="00DB72C7"/>
    <w:rsid w:val="00DD3648"/>
    <w:rsid w:val="00E430D8"/>
    <w:rsid w:val="00E659A8"/>
    <w:rsid w:val="00EA1126"/>
    <w:rsid w:val="00EC1280"/>
    <w:rsid w:val="00ED4459"/>
    <w:rsid w:val="00EE0534"/>
    <w:rsid w:val="00EF4B86"/>
    <w:rsid w:val="00EF5C9E"/>
    <w:rsid w:val="00F01846"/>
    <w:rsid w:val="00F261CE"/>
    <w:rsid w:val="00F46265"/>
    <w:rsid w:val="00F52D0C"/>
    <w:rsid w:val="00F61EE3"/>
    <w:rsid w:val="00F64360"/>
    <w:rsid w:val="00F95FD8"/>
    <w:rsid w:val="00F96E61"/>
    <w:rsid w:val="00FA6C25"/>
    <w:rsid w:val="00FE198A"/>
    <w:rsid w:val="00FF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13E6C"/>
  <w15:docId w15:val="{4422D062-68CA-4EB7-845C-9EEA13A2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7E1"/>
    <w:rPr>
      <w:sz w:val="24"/>
      <w:szCs w:val="24"/>
    </w:rPr>
  </w:style>
  <w:style w:type="paragraph" w:styleId="Heading2">
    <w:name w:val="heading 2"/>
    <w:basedOn w:val="Normal"/>
    <w:next w:val="Normal"/>
    <w:qFormat/>
    <w:rsid w:val="00AD37E1"/>
    <w:pPr>
      <w:keepNext/>
      <w:outlineLvl w:val="1"/>
    </w:pPr>
    <w:rPr>
      <w:i/>
      <w:iCs/>
      <w:color w:val="FF0000"/>
    </w:rPr>
  </w:style>
  <w:style w:type="paragraph" w:styleId="Heading3">
    <w:name w:val="heading 3"/>
    <w:basedOn w:val="Normal"/>
    <w:next w:val="Normal"/>
    <w:qFormat/>
    <w:rsid w:val="00FA6C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37E1"/>
    <w:pPr>
      <w:widowControl w:val="0"/>
      <w:spacing w:after="120"/>
      <w:jc w:val="both"/>
    </w:pPr>
    <w:rPr>
      <w:color w:val="000000"/>
      <w:szCs w:val="20"/>
    </w:rPr>
  </w:style>
  <w:style w:type="paragraph" w:styleId="Title">
    <w:name w:val="Title"/>
    <w:basedOn w:val="Normal"/>
    <w:qFormat/>
    <w:rsid w:val="00AD37E1"/>
    <w:pPr>
      <w:jc w:val="center"/>
    </w:pPr>
    <w:rPr>
      <w:i/>
      <w:iCs/>
      <w:color w:val="FF0000"/>
      <w:u w:val="single"/>
    </w:rPr>
  </w:style>
  <w:style w:type="paragraph" w:styleId="Subtitle">
    <w:name w:val="Subtitle"/>
    <w:basedOn w:val="Normal"/>
    <w:qFormat/>
    <w:rsid w:val="00AD37E1"/>
    <w:pPr>
      <w:jc w:val="center"/>
    </w:pPr>
    <w:rPr>
      <w:b/>
      <w:bCs/>
      <w:color w:val="0000FF"/>
    </w:rPr>
  </w:style>
  <w:style w:type="paragraph" w:styleId="BodyTextIndent">
    <w:name w:val="Body Text Indent"/>
    <w:basedOn w:val="Normal"/>
    <w:rsid w:val="00AD37E1"/>
    <w:pPr>
      <w:ind w:left="720"/>
    </w:pPr>
    <w:rPr>
      <w:i/>
      <w:iCs/>
      <w:color w:val="FF0000"/>
    </w:rPr>
  </w:style>
  <w:style w:type="character" w:styleId="Hyperlink">
    <w:name w:val="Hyperlink"/>
    <w:basedOn w:val="DefaultParagraphFont"/>
    <w:uiPriority w:val="99"/>
    <w:rsid w:val="00AD37E1"/>
    <w:rPr>
      <w:color w:val="0000FF"/>
      <w:u w:val="single"/>
    </w:rPr>
  </w:style>
  <w:style w:type="character" w:styleId="FollowedHyperlink">
    <w:name w:val="FollowedHyperlink"/>
    <w:basedOn w:val="DefaultParagraphFont"/>
    <w:rsid w:val="00AD37E1"/>
    <w:rPr>
      <w:color w:val="800080"/>
      <w:u w:val="single"/>
    </w:rPr>
  </w:style>
  <w:style w:type="paragraph" w:styleId="BodyTextIndent3">
    <w:name w:val="Body Text Indent 3"/>
    <w:basedOn w:val="Normal"/>
    <w:rsid w:val="00AD37E1"/>
    <w:pPr>
      <w:tabs>
        <w:tab w:val="left" w:pos="360"/>
      </w:tabs>
      <w:ind w:left="540" w:hanging="540"/>
    </w:pPr>
  </w:style>
  <w:style w:type="character" w:customStyle="1" w:styleId="rwrro">
    <w:name w:val="rwrro"/>
    <w:basedOn w:val="DefaultParagraphFont"/>
    <w:rsid w:val="001702F9"/>
  </w:style>
  <w:style w:type="paragraph" w:styleId="ListParagraph">
    <w:name w:val="List Paragraph"/>
    <w:basedOn w:val="Normal"/>
    <w:uiPriority w:val="34"/>
    <w:qFormat/>
    <w:rsid w:val="000F7E40"/>
    <w:pPr>
      <w:ind w:left="720"/>
      <w:contextualSpacing/>
    </w:pPr>
  </w:style>
  <w:style w:type="paragraph" w:styleId="NormalWeb">
    <w:name w:val="Normal (Web)"/>
    <w:basedOn w:val="Normal"/>
    <w:uiPriority w:val="99"/>
    <w:unhideWhenUsed/>
    <w:rsid w:val="00D154CC"/>
    <w:pPr>
      <w:spacing w:before="100" w:beforeAutospacing="1" w:after="100" w:afterAutospacing="1"/>
    </w:pPr>
  </w:style>
  <w:style w:type="table" w:styleId="TableGrid">
    <w:name w:val="Table Grid"/>
    <w:basedOn w:val="TableNormal"/>
    <w:rsid w:val="00270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1280"/>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9E792F"/>
    <w:rPr>
      <w:rFonts w:ascii="Calibri" w:hAnsi="Calibri" w:cstheme="minorBidi"/>
      <w:sz w:val="22"/>
      <w:szCs w:val="21"/>
    </w:rPr>
  </w:style>
  <w:style w:type="character" w:customStyle="1" w:styleId="PlainTextChar">
    <w:name w:val="Plain Text Char"/>
    <w:basedOn w:val="DefaultParagraphFont"/>
    <w:link w:val="PlainText"/>
    <w:uiPriority w:val="99"/>
    <w:rsid w:val="009E792F"/>
    <w:rPr>
      <w:rFonts w:ascii="Calibri" w:hAnsi="Calibri" w:cstheme="minorBidi"/>
      <w:sz w:val="22"/>
      <w:szCs w:val="21"/>
    </w:rPr>
  </w:style>
  <w:style w:type="paragraph" w:styleId="Header">
    <w:name w:val="header"/>
    <w:basedOn w:val="Normal"/>
    <w:link w:val="HeaderChar"/>
    <w:unhideWhenUsed/>
    <w:rsid w:val="000B5D3D"/>
    <w:pPr>
      <w:tabs>
        <w:tab w:val="center" w:pos="4680"/>
        <w:tab w:val="right" w:pos="9360"/>
      </w:tabs>
    </w:pPr>
  </w:style>
  <w:style w:type="character" w:customStyle="1" w:styleId="HeaderChar">
    <w:name w:val="Header Char"/>
    <w:basedOn w:val="DefaultParagraphFont"/>
    <w:link w:val="Header"/>
    <w:rsid w:val="000B5D3D"/>
    <w:rPr>
      <w:sz w:val="24"/>
      <w:szCs w:val="24"/>
    </w:rPr>
  </w:style>
  <w:style w:type="paragraph" w:styleId="Footer">
    <w:name w:val="footer"/>
    <w:basedOn w:val="Normal"/>
    <w:link w:val="FooterChar"/>
    <w:unhideWhenUsed/>
    <w:rsid w:val="000B5D3D"/>
    <w:pPr>
      <w:tabs>
        <w:tab w:val="center" w:pos="4680"/>
        <w:tab w:val="right" w:pos="9360"/>
      </w:tabs>
    </w:pPr>
  </w:style>
  <w:style w:type="character" w:customStyle="1" w:styleId="FooterChar">
    <w:name w:val="Footer Char"/>
    <w:basedOn w:val="DefaultParagraphFont"/>
    <w:link w:val="Footer"/>
    <w:rsid w:val="000B5D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97314">
      <w:bodyDiv w:val="1"/>
      <w:marLeft w:val="0"/>
      <w:marRight w:val="0"/>
      <w:marTop w:val="0"/>
      <w:marBottom w:val="0"/>
      <w:divBdr>
        <w:top w:val="none" w:sz="0" w:space="0" w:color="auto"/>
        <w:left w:val="none" w:sz="0" w:space="0" w:color="auto"/>
        <w:bottom w:val="none" w:sz="0" w:space="0" w:color="auto"/>
        <w:right w:val="none" w:sz="0" w:space="0" w:color="auto"/>
      </w:divBdr>
    </w:div>
    <w:div w:id="1413358469">
      <w:bodyDiv w:val="1"/>
      <w:marLeft w:val="0"/>
      <w:marRight w:val="0"/>
      <w:marTop w:val="0"/>
      <w:marBottom w:val="0"/>
      <w:divBdr>
        <w:top w:val="none" w:sz="0" w:space="0" w:color="auto"/>
        <w:left w:val="none" w:sz="0" w:space="0" w:color="auto"/>
        <w:bottom w:val="none" w:sz="0" w:space="0" w:color="auto"/>
        <w:right w:val="none" w:sz="0" w:space="0" w:color="auto"/>
      </w:divBdr>
    </w:div>
    <w:div w:id="1729646102">
      <w:bodyDiv w:val="1"/>
      <w:marLeft w:val="0"/>
      <w:marRight w:val="0"/>
      <w:marTop w:val="0"/>
      <w:marBottom w:val="0"/>
      <w:divBdr>
        <w:top w:val="none" w:sz="0" w:space="0" w:color="auto"/>
        <w:left w:val="none" w:sz="0" w:space="0" w:color="auto"/>
        <w:bottom w:val="none" w:sz="0" w:space="0" w:color="auto"/>
        <w:right w:val="none" w:sz="0" w:space="0" w:color="auto"/>
      </w:divBdr>
      <w:divsChild>
        <w:div w:id="577442094">
          <w:marLeft w:val="446"/>
          <w:marRight w:val="0"/>
          <w:marTop w:val="0"/>
          <w:marBottom w:val="0"/>
          <w:divBdr>
            <w:top w:val="none" w:sz="0" w:space="0" w:color="auto"/>
            <w:left w:val="none" w:sz="0" w:space="0" w:color="auto"/>
            <w:bottom w:val="none" w:sz="0" w:space="0" w:color="auto"/>
            <w:right w:val="none" w:sz="0" w:space="0" w:color="auto"/>
          </w:divBdr>
        </w:div>
        <w:div w:id="2063167441">
          <w:marLeft w:val="446"/>
          <w:marRight w:val="0"/>
          <w:marTop w:val="0"/>
          <w:marBottom w:val="0"/>
          <w:divBdr>
            <w:top w:val="none" w:sz="0" w:space="0" w:color="auto"/>
            <w:left w:val="none" w:sz="0" w:space="0" w:color="auto"/>
            <w:bottom w:val="none" w:sz="0" w:space="0" w:color="auto"/>
            <w:right w:val="none" w:sz="0" w:space="0" w:color="auto"/>
          </w:divBdr>
        </w:div>
        <w:div w:id="1565796050">
          <w:marLeft w:val="446"/>
          <w:marRight w:val="0"/>
          <w:marTop w:val="0"/>
          <w:marBottom w:val="0"/>
          <w:divBdr>
            <w:top w:val="none" w:sz="0" w:space="0" w:color="auto"/>
            <w:left w:val="none" w:sz="0" w:space="0" w:color="auto"/>
            <w:bottom w:val="none" w:sz="0" w:space="0" w:color="auto"/>
            <w:right w:val="none" w:sz="0" w:space="0" w:color="auto"/>
          </w:divBdr>
        </w:div>
        <w:div w:id="404958986">
          <w:marLeft w:val="446"/>
          <w:marRight w:val="0"/>
          <w:marTop w:val="0"/>
          <w:marBottom w:val="0"/>
          <w:divBdr>
            <w:top w:val="none" w:sz="0" w:space="0" w:color="auto"/>
            <w:left w:val="none" w:sz="0" w:space="0" w:color="auto"/>
            <w:bottom w:val="none" w:sz="0" w:space="0" w:color="auto"/>
            <w:right w:val="none" w:sz="0" w:space="0" w:color="auto"/>
          </w:divBdr>
        </w:div>
        <w:div w:id="2128348997">
          <w:marLeft w:val="446"/>
          <w:marRight w:val="0"/>
          <w:marTop w:val="0"/>
          <w:marBottom w:val="0"/>
          <w:divBdr>
            <w:top w:val="none" w:sz="0" w:space="0" w:color="auto"/>
            <w:left w:val="none" w:sz="0" w:space="0" w:color="auto"/>
            <w:bottom w:val="none" w:sz="0" w:space="0" w:color="auto"/>
            <w:right w:val="none" w:sz="0" w:space="0" w:color="auto"/>
          </w:divBdr>
        </w:div>
        <w:div w:id="194926900">
          <w:marLeft w:val="446"/>
          <w:marRight w:val="0"/>
          <w:marTop w:val="0"/>
          <w:marBottom w:val="0"/>
          <w:divBdr>
            <w:top w:val="none" w:sz="0" w:space="0" w:color="auto"/>
            <w:left w:val="none" w:sz="0" w:space="0" w:color="auto"/>
            <w:bottom w:val="none" w:sz="0" w:space="0" w:color="auto"/>
            <w:right w:val="none" w:sz="0" w:space="0" w:color="auto"/>
          </w:divBdr>
        </w:div>
        <w:div w:id="1939294595">
          <w:marLeft w:val="446"/>
          <w:marRight w:val="0"/>
          <w:marTop w:val="0"/>
          <w:marBottom w:val="0"/>
          <w:divBdr>
            <w:top w:val="none" w:sz="0" w:space="0" w:color="auto"/>
            <w:left w:val="none" w:sz="0" w:space="0" w:color="auto"/>
            <w:bottom w:val="none" w:sz="0" w:space="0" w:color="auto"/>
            <w:right w:val="none" w:sz="0" w:space="0" w:color="auto"/>
          </w:divBdr>
        </w:div>
        <w:div w:id="304168594">
          <w:marLeft w:val="446"/>
          <w:marRight w:val="0"/>
          <w:marTop w:val="0"/>
          <w:marBottom w:val="0"/>
          <w:divBdr>
            <w:top w:val="none" w:sz="0" w:space="0" w:color="auto"/>
            <w:left w:val="none" w:sz="0" w:space="0" w:color="auto"/>
            <w:bottom w:val="none" w:sz="0" w:space="0" w:color="auto"/>
            <w:right w:val="none" w:sz="0" w:space="0" w:color="auto"/>
          </w:divBdr>
        </w:div>
        <w:div w:id="1050154271">
          <w:marLeft w:val="446"/>
          <w:marRight w:val="0"/>
          <w:marTop w:val="0"/>
          <w:marBottom w:val="0"/>
          <w:divBdr>
            <w:top w:val="none" w:sz="0" w:space="0" w:color="auto"/>
            <w:left w:val="none" w:sz="0" w:space="0" w:color="auto"/>
            <w:bottom w:val="none" w:sz="0" w:space="0" w:color="auto"/>
            <w:right w:val="none" w:sz="0" w:space="0" w:color="auto"/>
          </w:divBdr>
        </w:div>
        <w:div w:id="813373183">
          <w:marLeft w:val="446"/>
          <w:marRight w:val="0"/>
          <w:marTop w:val="0"/>
          <w:marBottom w:val="0"/>
          <w:divBdr>
            <w:top w:val="none" w:sz="0" w:space="0" w:color="auto"/>
            <w:left w:val="none" w:sz="0" w:space="0" w:color="auto"/>
            <w:bottom w:val="none" w:sz="0" w:space="0" w:color="auto"/>
            <w:right w:val="none" w:sz="0" w:space="0" w:color="auto"/>
          </w:divBdr>
        </w:div>
        <w:div w:id="955015720">
          <w:marLeft w:val="1166"/>
          <w:marRight w:val="0"/>
          <w:marTop w:val="0"/>
          <w:marBottom w:val="0"/>
          <w:divBdr>
            <w:top w:val="none" w:sz="0" w:space="0" w:color="auto"/>
            <w:left w:val="none" w:sz="0" w:space="0" w:color="auto"/>
            <w:bottom w:val="none" w:sz="0" w:space="0" w:color="auto"/>
            <w:right w:val="none" w:sz="0" w:space="0" w:color="auto"/>
          </w:divBdr>
        </w:div>
        <w:div w:id="1279096886">
          <w:marLeft w:val="1166"/>
          <w:marRight w:val="0"/>
          <w:marTop w:val="0"/>
          <w:marBottom w:val="0"/>
          <w:divBdr>
            <w:top w:val="none" w:sz="0" w:space="0" w:color="auto"/>
            <w:left w:val="none" w:sz="0" w:space="0" w:color="auto"/>
            <w:bottom w:val="none" w:sz="0" w:space="0" w:color="auto"/>
            <w:right w:val="none" w:sz="0" w:space="0" w:color="auto"/>
          </w:divBdr>
        </w:div>
        <w:div w:id="631055242">
          <w:marLeft w:val="1166"/>
          <w:marRight w:val="0"/>
          <w:marTop w:val="0"/>
          <w:marBottom w:val="0"/>
          <w:divBdr>
            <w:top w:val="none" w:sz="0" w:space="0" w:color="auto"/>
            <w:left w:val="none" w:sz="0" w:space="0" w:color="auto"/>
            <w:bottom w:val="none" w:sz="0" w:space="0" w:color="auto"/>
            <w:right w:val="none" w:sz="0" w:space="0" w:color="auto"/>
          </w:divBdr>
        </w:div>
        <w:div w:id="94387874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grades.aspx" TargetMode="External"/><Relationship Id="rId13" Type="http://schemas.openxmlformats.org/officeDocument/2006/relationships/hyperlink" Target="https://sccr.dso.ufl.edu/process/student-conduct-code/" TargetMode="External"/><Relationship Id="rId18" Type="http://schemas.openxmlformats.org/officeDocument/2006/relationships/hyperlink" Target="mailto:umatter@ufl.edu" TargetMode="External"/><Relationship Id="rId26" Type="http://schemas.openxmlformats.org/officeDocument/2006/relationships/hyperlink" Target="https://teachingcenter.ufl.edu/" TargetMode="External"/><Relationship Id="rId3" Type="http://schemas.openxmlformats.org/officeDocument/2006/relationships/settings" Target="settings.xml"/><Relationship Id="rId21" Type="http://schemas.openxmlformats.org/officeDocument/2006/relationships/hyperlink" Target="mailto:title-ix@ufl.edu" TargetMode="External"/><Relationship Id="rId34" Type="http://schemas.openxmlformats.org/officeDocument/2006/relationships/theme" Target="theme/theme1.xml"/><Relationship Id="rId7" Type="http://schemas.openxmlformats.org/officeDocument/2006/relationships/hyperlink" Target="https://catalog.ufl.edu/UGRD/academic-regulations/attendance-policies/" TargetMode="External"/><Relationship Id="rId12" Type="http://schemas.openxmlformats.org/officeDocument/2006/relationships/hyperlink" Target="https://gatorevals.aa.ufl.edu/public-results/" TargetMode="External"/><Relationship Id="rId17" Type="http://schemas.openxmlformats.org/officeDocument/2006/relationships/hyperlink" Target="https://registrar.ufl.edu/ferpa.html" TargetMode="External"/><Relationship Id="rId25" Type="http://schemas.openxmlformats.org/officeDocument/2006/relationships/hyperlink" Target="http://cms.uflib.ufl.edu/as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ishida@eng.ufl.edu" TargetMode="External"/><Relationship Id="rId20" Type="http://schemas.openxmlformats.org/officeDocument/2006/relationships/hyperlink" Target="https://titleix.ufl.edu/" TargetMode="External"/><Relationship Id="rId29" Type="http://schemas.openxmlformats.org/officeDocument/2006/relationships/hyperlink" Target="https://care.dso.ufl.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fl.bluera.com/ufl/" TargetMode="External"/><Relationship Id="rId24" Type="http://schemas.openxmlformats.org/officeDocument/2006/relationships/hyperlink" Target="https://career.ufl.ed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taylor@eng.ufl.edu" TargetMode="External"/><Relationship Id="rId23" Type="http://schemas.openxmlformats.org/officeDocument/2006/relationships/hyperlink" Target="https://lss.at.ufl.edu/help.shtml" TargetMode="External"/><Relationship Id="rId28" Type="http://schemas.openxmlformats.org/officeDocument/2006/relationships/hyperlink" Target="https://sccr.dso.ufl.edu/policies/student-honor-code-student-conduct-code/" TargetMode="External"/><Relationship Id="rId10" Type="http://schemas.openxmlformats.org/officeDocument/2006/relationships/hyperlink" Target="https://gatorevals.aa.ufl.edu/students/" TargetMode="External"/><Relationship Id="rId19" Type="http://schemas.openxmlformats.org/officeDocument/2006/relationships/hyperlink" Target="https://counseling.ufl.edu/" TargetMode="External"/><Relationship Id="rId31" Type="http://schemas.openxmlformats.org/officeDocument/2006/relationships/hyperlink" Target="https://distance.ufl.edu/state-authorization-status/" TargetMode="External"/><Relationship Id="rId4" Type="http://schemas.openxmlformats.org/officeDocument/2006/relationships/webSettings" Target="webSettings.xml"/><Relationship Id="rId9" Type="http://schemas.openxmlformats.org/officeDocument/2006/relationships/hyperlink" Target="https://disability.ufl.edu/students/get-started/" TargetMode="External"/><Relationship Id="rId14" Type="http://schemas.openxmlformats.org/officeDocument/2006/relationships/hyperlink" Target="mailto:student-support-hr@eng.ufl.edu" TargetMode="External"/><Relationship Id="rId22" Type="http://schemas.openxmlformats.org/officeDocument/2006/relationships/hyperlink" Target="http://www.police.ufl.edu/" TargetMode="External"/><Relationship Id="rId27" Type="http://schemas.openxmlformats.org/officeDocument/2006/relationships/hyperlink" Target="https://writing.ufl.edu/writing-studio/" TargetMode="External"/><Relationship Id="rId30" Type="http://schemas.openxmlformats.org/officeDocument/2006/relationships/hyperlink" Target="https://distance.ufl.edu/getting-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4353</TotalTime>
  <Pages>6</Pages>
  <Words>1796</Words>
  <Characters>12590</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Standardized Syllabus for the College of Engineering</vt:lpstr>
    </vt:vector>
  </TitlesOfParts>
  <Company>University of Florida</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Syllabus for the College of Engineering</dc:title>
  <dc:creator>Paul A. Chadik</dc:creator>
  <cp:lastModifiedBy>Pratap Pullammanappallil</cp:lastModifiedBy>
  <cp:revision>57</cp:revision>
  <dcterms:created xsi:type="dcterms:W3CDTF">2023-08-17T05:09:00Z</dcterms:created>
  <dcterms:modified xsi:type="dcterms:W3CDTF">2023-08-24T12:52:00Z</dcterms:modified>
</cp:coreProperties>
</file>