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70B3D" w14:textId="010FA2C9" w:rsidR="00AB5054" w:rsidRPr="00AB5054" w:rsidRDefault="00AB5054" w:rsidP="00AB5054">
      <w:r w:rsidRPr="00AB5054">
        <w:rPr>
          <w:b/>
          <w:bCs/>
        </w:rPr>
        <w:t>ABE 6931 </w:t>
      </w:r>
      <w:r>
        <w:rPr>
          <w:b/>
          <w:bCs/>
        </w:rPr>
        <w:t>-</w:t>
      </w:r>
      <w:r w:rsidRPr="00AB5054">
        <w:rPr>
          <w:b/>
          <w:bCs/>
        </w:rPr>
        <w:t xml:space="preserve"> Seminar</w:t>
      </w:r>
    </w:p>
    <w:p w14:paraId="0636EED7" w14:textId="41976BBA" w:rsidR="00AB5054" w:rsidRPr="00AB5054" w:rsidRDefault="00AB5054" w:rsidP="00AB5054">
      <w:r w:rsidRPr="00AB5054">
        <w:rPr>
          <w:b/>
          <w:bCs/>
          <w:i/>
          <w:iCs/>
        </w:rPr>
        <w:t>Class Periods:</w:t>
      </w:r>
      <w:r w:rsidRPr="00AB5054">
        <w:t xml:space="preserve">   </w:t>
      </w:r>
      <w:r>
        <w:t>Tuesda</w:t>
      </w:r>
      <w:r w:rsidRPr="00AB5054">
        <w:t xml:space="preserve">y, Period </w:t>
      </w:r>
      <w:r>
        <w:t>5</w:t>
      </w:r>
      <w:r w:rsidRPr="00AB5054">
        <w:t xml:space="preserve"> (1</w:t>
      </w:r>
      <w:r>
        <w:t>1</w:t>
      </w:r>
      <w:r w:rsidRPr="00AB5054">
        <w:t>:</w:t>
      </w:r>
      <w:r>
        <w:t>4</w:t>
      </w:r>
      <w:r w:rsidRPr="00AB5054">
        <w:t xml:space="preserve">5 </w:t>
      </w:r>
      <w:r>
        <w:t>A</w:t>
      </w:r>
      <w:r w:rsidRPr="00AB5054">
        <w:t xml:space="preserve">M - </w:t>
      </w:r>
      <w:r>
        <w:t>1</w:t>
      </w:r>
      <w:r w:rsidRPr="00AB5054">
        <w:t>2:</w:t>
      </w:r>
      <w:r>
        <w:t>3</w:t>
      </w:r>
      <w:r w:rsidRPr="00AB5054">
        <w:t>5 PM)</w:t>
      </w:r>
      <w:r w:rsidRPr="00AB5054">
        <w:br/>
      </w:r>
      <w:r w:rsidRPr="00AB5054">
        <w:rPr>
          <w:b/>
          <w:bCs/>
          <w:i/>
          <w:iCs/>
        </w:rPr>
        <w:t>Location:</w:t>
      </w:r>
      <w:r w:rsidRPr="00AB5054">
        <w:t>  Rogers 122</w:t>
      </w:r>
      <w:r w:rsidRPr="00AB5054">
        <w:br/>
      </w:r>
      <w:r w:rsidRPr="00AB5054">
        <w:rPr>
          <w:b/>
          <w:bCs/>
          <w:i/>
          <w:iCs/>
        </w:rPr>
        <w:t>Academic Term</w:t>
      </w:r>
      <w:proofErr w:type="gramStart"/>
      <w:r w:rsidRPr="00AB5054">
        <w:rPr>
          <w:b/>
          <w:bCs/>
          <w:i/>
          <w:iCs/>
        </w:rPr>
        <w:t>:</w:t>
      </w:r>
      <w:r w:rsidRPr="00AB5054">
        <w:t>  Spring</w:t>
      </w:r>
      <w:proofErr w:type="gramEnd"/>
      <w:r w:rsidRPr="00AB5054">
        <w:t xml:space="preserve"> 2025</w:t>
      </w:r>
    </w:p>
    <w:p w14:paraId="0475731E" w14:textId="77777777" w:rsidR="00AB5054" w:rsidRPr="00AB5054" w:rsidRDefault="00AB5054" w:rsidP="00AB5054">
      <w:r w:rsidRPr="00AB5054">
        <w:rPr>
          <w:b/>
          <w:bCs/>
          <w:i/>
          <w:iCs/>
        </w:rPr>
        <w:t>Instructor:</w:t>
      </w:r>
    </w:p>
    <w:p w14:paraId="28CE048A" w14:textId="77777777" w:rsidR="00AB5054" w:rsidRPr="00AB5054" w:rsidRDefault="00AB5054" w:rsidP="00AB5054">
      <w:r w:rsidRPr="00AB5054">
        <w:t>Richard V. Scholtz, III</w:t>
      </w:r>
      <w:r w:rsidRPr="00AB5054">
        <w:br/>
        <w:t>Rogers 169</w:t>
      </w:r>
      <w:r w:rsidRPr="00AB5054">
        <w:br/>
      </w:r>
      <w:r w:rsidRPr="00AB5054">
        <w:rPr>
          <w:u w:val="single"/>
        </w:rPr>
        <w:t>rscholtz@ufl.edu</w:t>
      </w:r>
      <w:r w:rsidRPr="00AB5054">
        <w:br/>
        <w:t>352-294-6704 and 352-339-1751</w:t>
      </w:r>
      <w:r w:rsidRPr="00AB5054">
        <w:br/>
        <w:t xml:space="preserve">Office Hours:   Wednesday and Friday - Period 9 (4:05 - 4:55 p.m.), or by appointment. Contact via email to </w:t>
      </w:r>
      <w:proofErr w:type="gramStart"/>
      <w:r w:rsidRPr="00AB5054">
        <w:t>setup</w:t>
      </w:r>
      <w:proofErr w:type="gramEnd"/>
      <w:r w:rsidRPr="00AB5054">
        <w:t xml:space="preserve"> a Zoom or Teams Connection.</w:t>
      </w:r>
    </w:p>
    <w:p w14:paraId="0290F648" w14:textId="77777777" w:rsidR="00AB5054" w:rsidRPr="00AB5054" w:rsidRDefault="00AB5054" w:rsidP="00AB5054">
      <w:r w:rsidRPr="00AB5054">
        <w:rPr>
          <w:b/>
          <w:bCs/>
          <w:i/>
          <w:iCs/>
        </w:rPr>
        <w:t>Course Description</w:t>
      </w:r>
    </w:p>
    <w:p w14:paraId="0E44DAF6" w14:textId="77777777" w:rsidR="00AB5054" w:rsidRPr="00AB5054" w:rsidRDefault="00AB5054" w:rsidP="00AB5054">
      <w:r w:rsidRPr="00AB5054">
        <w:t>Preparation and presentation of reports on specialized aspects of research in agricultural engineering and agricultural operations management.</w:t>
      </w:r>
    </w:p>
    <w:p w14:paraId="0290C8B2" w14:textId="77777777" w:rsidR="00AB5054" w:rsidRPr="00AB5054" w:rsidRDefault="00AB5054" w:rsidP="00AB5054">
      <w:r w:rsidRPr="00AB5054">
        <w:rPr>
          <w:b/>
          <w:bCs/>
          <w:i/>
          <w:iCs/>
        </w:rPr>
        <w:t>Course Pre-Requisites / Co-Requisites</w:t>
      </w:r>
    </w:p>
    <w:p w14:paraId="076FF70F" w14:textId="77777777" w:rsidR="00AB5054" w:rsidRPr="00AB5054" w:rsidRDefault="00AB5054" w:rsidP="00AB5054">
      <w:r w:rsidRPr="00AB5054">
        <w:t>None.</w:t>
      </w:r>
    </w:p>
    <w:p w14:paraId="6D65BC3C" w14:textId="77777777" w:rsidR="00AB5054" w:rsidRPr="00AB5054" w:rsidRDefault="00AB5054" w:rsidP="00AB5054">
      <w:r w:rsidRPr="00AB5054">
        <w:rPr>
          <w:b/>
          <w:bCs/>
          <w:i/>
          <w:iCs/>
        </w:rPr>
        <w:t>Course Objectives</w:t>
      </w:r>
    </w:p>
    <w:p w14:paraId="72F34D0F" w14:textId="77777777" w:rsidR="00AB5054" w:rsidRPr="00AB5054" w:rsidRDefault="00AB5054" w:rsidP="00AB5054">
      <w:r w:rsidRPr="00AB5054">
        <w:t xml:space="preserve">The objective of this course is to expose students to some of the many issues that will impart a sense of professional, ethical and societal responsibility upon them, as well as an awareness of the global and international impact of the profession. A further objective is to improve their presentation skills, while providing </w:t>
      </w:r>
      <w:proofErr w:type="gramStart"/>
      <w:r w:rsidRPr="00AB5054">
        <w:t>them</w:t>
      </w:r>
      <w:proofErr w:type="gramEnd"/>
      <w:r w:rsidRPr="00AB5054">
        <w:t xml:space="preserve"> the opportunity to present their work/interests.</w:t>
      </w:r>
    </w:p>
    <w:p w14:paraId="7AE03281" w14:textId="77777777" w:rsidR="00AB5054" w:rsidRPr="00AB5054" w:rsidRDefault="00AB5054" w:rsidP="00AB5054">
      <w:r w:rsidRPr="00AB5054">
        <w:rPr>
          <w:b/>
          <w:bCs/>
          <w:i/>
          <w:iCs/>
        </w:rPr>
        <w:t>Recommended Materials</w:t>
      </w:r>
    </w:p>
    <w:p w14:paraId="05FE7B06" w14:textId="77777777" w:rsidR="00AB5054" w:rsidRPr="00AB5054" w:rsidRDefault="00AB5054" w:rsidP="00AB5054">
      <w:pPr>
        <w:numPr>
          <w:ilvl w:val="0"/>
          <w:numId w:val="1"/>
        </w:numPr>
      </w:pPr>
      <w:r w:rsidRPr="00AB5054">
        <w:t xml:space="preserve">Gallo, C. 2014. Talk Like TED: The 9 Public-Speaking Secrets of the World's Top Minds. St. Martin’s Press (imprint of </w:t>
      </w:r>
      <w:proofErr w:type="spellStart"/>
      <w:r w:rsidRPr="00AB5054">
        <w:t>Macmillian</w:t>
      </w:r>
      <w:proofErr w:type="spellEnd"/>
      <w:r w:rsidRPr="00AB5054">
        <w:t>), NY. ISBN-10: 1250041120</w:t>
      </w:r>
    </w:p>
    <w:p w14:paraId="0EC247E9" w14:textId="77777777" w:rsidR="00AB5054" w:rsidRPr="00AB5054" w:rsidRDefault="00AB5054" w:rsidP="00AB5054">
      <w:pPr>
        <w:numPr>
          <w:ilvl w:val="0"/>
          <w:numId w:val="1"/>
        </w:numPr>
      </w:pPr>
      <w:r w:rsidRPr="00AB5054">
        <w:t>Reynolds, G. 2011. Presentation Zen: Simple Ideas on Presentation Design and Delivery (Voices That Matter). 2nd. ed. New Riders, NY. ISBN-10: 0321811984</w:t>
      </w:r>
    </w:p>
    <w:p w14:paraId="4E4D67FF" w14:textId="77777777" w:rsidR="00AB5054" w:rsidRPr="00AB5054" w:rsidRDefault="00AB5054" w:rsidP="00AB5054">
      <w:r w:rsidRPr="00AB5054">
        <w:rPr>
          <w:b/>
          <w:bCs/>
          <w:i/>
          <w:iCs/>
        </w:rPr>
        <w:t>Course Format</w:t>
      </w:r>
    </w:p>
    <w:p w14:paraId="0A9B7DE1" w14:textId="77777777" w:rsidR="00AB5054" w:rsidRPr="00AB5054" w:rsidRDefault="00AB5054" w:rsidP="00AB5054">
      <w:r w:rsidRPr="00AB5054">
        <w:t xml:space="preserve">The schedule will be a mix of a few guest speakers, and </w:t>
      </w:r>
      <w:proofErr w:type="gramStart"/>
      <w:r w:rsidRPr="00AB5054">
        <w:t>in class presentations by students</w:t>
      </w:r>
      <w:proofErr w:type="gramEnd"/>
      <w:r w:rsidRPr="00AB5054">
        <w:t>. Participation includes presenting and critiquing other presenters.</w:t>
      </w:r>
    </w:p>
    <w:p w14:paraId="0A38C4DB" w14:textId="77777777" w:rsidR="00AB5054" w:rsidRPr="00AB5054" w:rsidRDefault="00AB5054" w:rsidP="00AB5054">
      <w:r w:rsidRPr="00AB5054">
        <w:rPr>
          <w:b/>
          <w:bCs/>
          <w:i/>
          <w:iCs/>
        </w:rPr>
        <w:t>Announcement Policy</w:t>
      </w:r>
    </w:p>
    <w:p w14:paraId="3EE4CE2A" w14:textId="77777777" w:rsidR="00AB5054" w:rsidRPr="00AB5054" w:rsidRDefault="00AB5054" w:rsidP="00AB5054">
      <w:r w:rsidRPr="00AB5054">
        <w:lastRenderedPageBreak/>
        <w:t xml:space="preserve">Students will be held responsible for all announcements made in class, which includes </w:t>
      </w:r>
      <w:proofErr w:type="gramStart"/>
      <w:r w:rsidRPr="00AB5054">
        <w:t>any and all</w:t>
      </w:r>
      <w:proofErr w:type="gramEnd"/>
      <w:r w:rsidRPr="00AB5054">
        <w:t xml:space="preserve"> changes to this syllabus and the course lecture schedule. Students are expected to attend all lectures and any guest speakers scheduled.</w:t>
      </w:r>
    </w:p>
    <w:p w14:paraId="6AC5FB78" w14:textId="77777777" w:rsidR="00AB5054" w:rsidRPr="00AB5054" w:rsidRDefault="00AB5054" w:rsidP="00AB5054">
      <w:r w:rsidRPr="00AB5054">
        <w:rPr>
          <w:b/>
          <w:bCs/>
          <w:i/>
          <w:iCs/>
        </w:rPr>
        <w:t>Attendance Policy, Class Expectations, and Make-Up Policy</w:t>
      </w:r>
    </w:p>
    <w:p w14:paraId="484D1F1B" w14:textId="77777777" w:rsidR="00AB5054" w:rsidRPr="00AB5054" w:rsidRDefault="00AB5054" w:rsidP="00AB5054">
      <w:r w:rsidRPr="00AB5054">
        <w:t xml:space="preserve">The </w:t>
      </w:r>
      <w:proofErr w:type="gramStart"/>
      <w:r w:rsidRPr="00AB5054">
        <w:t>student</w:t>
      </w:r>
      <w:proofErr w:type="gramEnd"/>
      <w:r w:rsidRPr="00AB5054">
        <w:t xml:space="preserve"> will get out of this course, what they put into it. Attendance is required. Students are allowed to miss no more than one period, when the absence is communicated prior to the date in question. Signing in is mandatory. Late Arrivals will be penalized.</w:t>
      </w:r>
    </w:p>
    <w:p w14:paraId="51AF3A08" w14:textId="77777777" w:rsidR="00AB5054" w:rsidRPr="00AB5054" w:rsidRDefault="00AB5054" w:rsidP="00AB5054">
      <w:r w:rsidRPr="00AB5054">
        <w:t xml:space="preserve">To </w:t>
      </w:r>
      <w:proofErr w:type="gramStart"/>
      <w:r w:rsidRPr="00AB5054">
        <w:t>make-up</w:t>
      </w:r>
      <w:proofErr w:type="gramEnd"/>
      <w:r w:rsidRPr="00AB5054">
        <w:t xml:space="preserve"> an unavoidable class period with prior notification the student will be required to attend one additional seminar (for each absence with prior notification, after the first). Tardiness will be treated similarly. To make up a missing class without prior notification, or excessive </w:t>
      </w:r>
      <w:proofErr w:type="gramStart"/>
      <w:r w:rsidRPr="00AB5054">
        <w:t>tardiness</w:t>
      </w:r>
      <w:proofErr w:type="gramEnd"/>
      <w:r w:rsidRPr="00AB5054">
        <w:t xml:space="preserve"> the student will be required to attend three addition seminars (at least one must be outside the department). Excused absences must be consistent with university policies in the Graduate Catalog (</w:t>
      </w:r>
      <w:hyperlink r:id="rId5" w:tgtFrame="_blank" w:history="1">
        <w:r w:rsidRPr="00AB5054">
          <w:rPr>
            <w:rStyle w:val="Hyperlink"/>
          </w:rPr>
          <w:t>https://catalog.ufl.edu/graduate/regulationsLinks to an external site.</w:t>
        </w:r>
      </w:hyperlink>
      <w:r w:rsidRPr="00AB5054">
        <w:t>) and require appropriate documentation. Additional information can be found here: </w:t>
      </w:r>
      <w:hyperlink r:id="rId6" w:tgtFrame="_blank" w:history="1">
        <w:r w:rsidRPr="00AB5054">
          <w:rPr>
            <w:rStyle w:val="Hyperlink"/>
          </w:rPr>
          <w:t>https://gradcatalog.ufl.edu/graduate/regulations/Links to an external site.</w:t>
        </w:r>
      </w:hyperlink>
    </w:p>
    <w:p w14:paraId="4A521BF9" w14:textId="77777777" w:rsidR="00AB5054" w:rsidRPr="00AB5054" w:rsidRDefault="00AB5054" w:rsidP="00AB5054">
      <w:r w:rsidRPr="00AB5054">
        <w:rPr>
          <w:b/>
          <w:bCs/>
          <w:i/>
          <w:iCs/>
        </w:rPr>
        <w:t>Evaluation of Grades/Grading Policy</w:t>
      </w:r>
    </w:p>
    <w:p w14:paraId="4B07FBD8" w14:textId="77777777" w:rsidR="00AB5054" w:rsidRPr="00AB5054" w:rsidRDefault="00AB5054" w:rsidP="00AB5054">
      <w:r w:rsidRPr="00AB5054">
        <w:t>This is an S/U course.</w:t>
      </w:r>
    </w:p>
    <w:p w14:paraId="0C5565E3" w14:textId="77777777" w:rsidR="00AB5054" w:rsidRPr="00AB5054" w:rsidRDefault="00AB5054" w:rsidP="00AB5054">
      <w:r w:rsidRPr="00AB5054">
        <w:t>A Satisfactory grade will be awarded for:</w:t>
      </w:r>
    </w:p>
    <w:p w14:paraId="433275D4" w14:textId="77777777" w:rsidR="00AB5054" w:rsidRPr="00AB5054" w:rsidRDefault="00AB5054" w:rsidP="00AB5054">
      <w:pPr>
        <w:numPr>
          <w:ilvl w:val="0"/>
          <w:numId w:val="2"/>
        </w:numPr>
      </w:pPr>
      <w:r w:rsidRPr="00AB5054">
        <w:t>Attendance and participation</w:t>
      </w:r>
    </w:p>
    <w:p w14:paraId="01DF20FC" w14:textId="77777777" w:rsidR="00AB5054" w:rsidRPr="00AB5054" w:rsidRDefault="00AB5054" w:rsidP="00AB5054">
      <w:pPr>
        <w:numPr>
          <w:ilvl w:val="0"/>
          <w:numId w:val="2"/>
        </w:numPr>
      </w:pPr>
      <w:r w:rsidRPr="00AB5054">
        <w:t>A 15 to 20-minute topical presentation</w:t>
      </w:r>
    </w:p>
    <w:p w14:paraId="6801044A" w14:textId="77777777" w:rsidR="00AB5054" w:rsidRPr="00AB5054" w:rsidRDefault="00AB5054" w:rsidP="00AB5054">
      <w:pPr>
        <w:numPr>
          <w:ilvl w:val="0"/>
          <w:numId w:val="2"/>
        </w:numPr>
      </w:pPr>
      <w:r w:rsidRPr="00AB5054">
        <w:t>A Self-Assessment of your 15 to 20-minute topical presentation</w:t>
      </w:r>
    </w:p>
    <w:p w14:paraId="0A0E7330" w14:textId="77777777" w:rsidR="00AB5054" w:rsidRPr="00AB5054" w:rsidRDefault="00AB5054" w:rsidP="00AB5054">
      <w:pPr>
        <w:numPr>
          <w:ilvl w:val="0"/>
          <w:numId w:val="2"/>
        </w:numPr>
      </w:pPr>
      <w:r w:rsidRPr="00AB5054">
        <w:t>A 10-minute professional paper presentation</w:t>
      </w:r>
    </w:p>
    <w:p w14:paraId="6765BCEB" w14:textId="77777777" w:rsidR="00AB5054" w:rsidRPr="00AB5054" w:rsidRDefault="00AB5054" w:rsidP="00AB5054">
      <w:pPr>
        <w:numPr>
          <w:ilvl w:val="0"/>
          <w:numId w:val="2"/>
        </w:numPr>
      </w:pPr>
      <w:r w:rsidRPr="00AB5054">
        <w:t>A quick presentation, chosen at random</w:t>
      </w:r>
    </w:p>
    <w:p w14:paraId="450D8453" w14:textId="77777777" w:rsidR="00AB5054" w:rsidRPr="00AB5054" w:rsidRDefault="00AB5054" w:rsidP="00AB5054">
      <w:pPr>
        <w:numPr>
          <w:ilvl w:val="0"/>
          <w:numId w:val="2"/>
        </w:numPr>
      </w:pPr>
      <w:r w:rsidRPr="00AB5054">
        <w:t>Attendance at three professional seminars (at least one must be outside the department)</w:t>
      </w:r>
    </w:p>
    <w:p w14:paraId="329A2EC8" w14:textId="77777777" w:rsidR="00AB5054" w:rsidRPr="00AB5054" w:rsidRDefault="00AB5054" w:rsidP="00AB5054">
      <w:pPr>
        <w:numPr>
          <w:ilvl w:val="0"/>
          <w:numId w:val="2"/>
        </w:numPr>
      </w:pPr>
      <w:r w:rsidRPr="00AB5054">
        <w:t>Attendance at an additional professional seminar (for each week without a class scheduled seminar)</w:t>
      </w:r>
    </w:p>
    <w:p w14:paraId="60018532" w14:textId="77777777" w:rsidR="00AB5054" w:rsidRPr="00AB5054" w:rsidRDefault="00AB5054" w:rsidP="00AB5054">
      <w:r w:rsidRPr="00AB5054">
        <w:t>An Unsatisfactory grade will be awarded for:</w:t>
      </w:r>
    </w:p>
    <w:p w14:paraId="355FC780" w14:textId="77777777" w:rsidR="00AB5054" w:rsidRPr="00AB5054" w:rsidRDefault="00AB5054" w:rsidP="00AB5054">
      <w:pPr>
        <w:numPr>
          <w:ilvl w:val="0"/>
          <w:numId w:val="3"/>
        </w:numPr>
      </w:pPr>
      <w:r w:rsidRPr="00AB5054">
        <w:lastRenderedPageBreak/>
        <w:t xml:space="preserve">Missing more than one scheduled class </w:t>
      </w:r>
      <w:proofErr w:type="gramStart"/>
      <w:r w:rsidRPr="00AB5054">
        <w:t>periods</w:t>
      </w:r>
      <w:proofErr w:type="gramEnd"/>
      <w:r w:rsidRPr="00AB5054">
        <w:t xml:space="preserve"> with prior notification, and without makeup (with prior notification, makeup is an external seminar for each after the first absence)</w:t>
      </w:r>
    </w:p>
    <w:p w14:paraId="36754867" w14:textId="77777777" w:rsidR="00AB5054" w:rsidRPr="00AB5054" w:rsidRDefault="00AB5054" w:rsidP="00AB5054">
      <w:pPr>
        <w:numPr>
          <w:ilvl w:val="0"/>
          <w:numId w:val="3"/>
        </w:numPr>
      </w:pPr>
      <w:r w:rsidRPr="00AB5054">
        <w:t>Missing any class without prior notification, and without makeup (without prior notification, makeup is three external seminars)</w:t>
      </w:r>
    </w:p>
    <w:p w14:paraId="4C675529" w14:textId="77777777" w:rsidR="00AB5054" w:rsidRPr="00AB5054" w:rsidRDefault="00AB5054" w:rsidP="00AB5054">
      <w:pPr>
        <w:numPr>
          <w:ilvl w:val="0"/>
          <w:numId w:val="3"/>
        </w:numPr>
      </w:pPr>
      <w:r w:rsidRPr="00AB5054">
        <w:t>Tardiness to class, more than once, and without makeup</w:t>
      </w:r>
    </w:p>
    <w:p w14:paraId="333AD326" w14:textId="77777777" w:rsidR="00AB5054" w:rsidRPr="00AB5054" w:rsidRDefault="00AB5054" w:rsidP="00AB5054">
      <w:pPr>
        <w:numPr>
          <w:ilvl w:val="0"/>
          <w:numId w:val="3"/>
        </w:numPr>
      </w:pPr>
      <w:r w:rsidRPr="00AB5054">
        <w:t>Failure to participate</w:t>
      </w:r>
    </w:p>
    <w:p w14:paraId="72C316B1" w14:textId="77777777" w:rsidR="00AB5054" w:rsidRPr="00AB5054" w:rsidRDefault="00AB5054" w:rsidP="00AB5054">
      <w:pPr>
        <w:numPr>
          <w:ilvl w:val="0"/>
          <w:numId w:val="3"/>
        </w:numPr>
      </w:pPr>
      <w:r w:rsidRPr="00AB5054">
        <w:t>Failure to attend three professional seminars</w:t>
      </w:r>
    </w:p>
    <w:p w14:paraId="414A85DA" w14:textId="77777777" w:rsidR="00AB5054" w:rsidRPr="00AB5054" w:rsidRDefault="00AB5054" w:rsidP="00AB5054">
      <w:pPr>
        <w:numPr>
          <w:ilvl w:val="0"/>
          <w:numId w:val="3"/>
        </w:numPr>
      </w:pPr>
      <w:r w:rsidRPr="00AB5054">
        <w:t>Or any above combination</w:t>
      </w:r>
    </w:p>
    <w:p w14:paraId="62FDD848" w14:textId="77777777" w:rsidR="00AB5054" w:rsidRPr="00AB5054" w:rsidRDefault="00AB5054" w:rsidP="00AB5054">
      <w:r w:rsidRPr="00AB5054">
        <w:t>More information on UF grading policy may be found at:</w:t>
      </w:r>
    </w:p>
    <w:p w14:paraId="3F5F2510" w14:textId="77777777" w:rsidR="00AB5054" w:rsidRPr="00AB5054" w:rsidRDefault="00AB5054" w:rsidP="00AB5054">
      <w:hyperlink r:id="rId7" w:anchor="grades" w:tgtFrame="_blank" w:history="1">
        <w:r w:rsidRPr="00AB5054">
          <w:rPr>
            <w:rStyle w:val="Hyperlink"/>
          </w:rPr>
          <w:t xml:space="preserve">UF Graduate </w:t>
        </w:r>
        <w:proofErr w:type="spellStart"/>
        <w:r w:rsidRPr="00AB5054">
          <w:rPr>
            <w:rStyle w:val="Hyperlink"/>
          </w:rPr>
          <w:t>CatalogLinks</w:t>
        </w:r>
        <w:proofErr w:type="spellEnd"/>
        <w:r w:rsidRPr="00AB5054">
          <w:rPr>
            <w:rStyle w:val="Hyperlink"/>
          </w:rPr>
          <w:t xml:space="preserve"> to an external site.</w:t>
        </w:r>
      </w:hyperlink>
      <w:r w:rsidRPr="00AB5054">
        <w:br/>
      </w:r>
      <w:hyperlink r:id="rId8" w:tgtFrame="_blank" w:history="1">
        <w:r w:rsidRPr="00AB5054">
          <w:rPr>
            <w:rStyle w:val="Hyperlink"/>
          </w:rPr>
          <w:t xml:space="preserve">Grades and Grading </w:t>
        </w:r>
        <w:proofErr w:type="spellStart"/>
        <w:r w:rsidRPr="00AB5054">
          <w:rPr>
            <w:rStyle w:val="Hyperlink"/>
          </w:rPr>
          <w:t>PoliciesLinks</w:t>
        </w:r>
        <w:proofErr w:type="spellEnd"/>
        <w:r w:rsidRPr="00AB5054">
          <w:rPr>
            <w:rStyle w:val="Hyperlink"/>
          </w:rPr>
          <w:t xml:space="preserve"> to an external site.</w:t>
        </w:r>
      </w:hyperlink>
    </w:p>
    <w:p w14:paraId="401DA7A9" w14:textId="77777777" w:rsidR="00AB5054" w:rsidRPr="00AB5054" w:rsidRDefault="00AB5054" w:rsidP="00AB5054">
      <w:r w:rsidRPr="00AB5054">
        <w:rPr>
          <w:b/>
          <w:bCs/>
          <w:i/>
          <w:iCs/>
        </w:rPr>
        <w:t>Students Requiring Accommodations</w:t>
      </w:r>
    </w:p>
    <w:p w14:paraId="4CB5D7DC" w14:textId="77777777" w:rsidR="00AB5054" w:rsidRPr="00AB5054" w:rsidRDefault="00AB5054" w:rsidP="00AB5054">
      <w:r w:rsidRPr="00AB5054">
        <w:t>Students with disabilities who experience learning barriers and would like to request academic accommodations should connect with the disability Resource Center by visiting </w:t>
      </w:r>
      <w:hyperlink r:id="rId9" w:tgtFrame="_blank" w:history="1">
        <w:r w:rsidRPr="00AB5054">
          <w:rPr>
            <w:rStyle w:val="Hyperlink"/>
          </w:rPr>
          <w:t>https://disability.ufl.edu/students/get-started/Links to an external site.</w:t>
        </w:r>
      </w:hyperlink>
      <w:r w:rsidRPr="00AB5054">
        <w:t xml:space="preserve">. It is important for students to share their accommodation letter with their instructor and discuss their access </w:t>
      </w:r>
      <w:proofErr w:type="gramStart"/>
      <w:r w:rsidRPr="00AB5054">
        <w:t>needs,</w:t>
      </w:r>
      <w:proofErr w:type="gramEnd"/>
      <w:r w:rsidRPr="00AB5054">
        <w:t xml:space="preserve"> as early as possible in the semester.</w:t>
      </w:r>
    </w:p>
    <w:p w14:paraId="7726E81D" w14:textId="77777777" w:rsidR="00AB5054" w:rsidRPr="00AB5054" w:rsidRDefault="00AB5054" w:rsidP="00AB5054">
      <w:r w:rsidRPr="00AB5054">
        <w:rPr>
          <w:b/>
          <w:bCs/>
          <w:i/>
          <w:iCs/>
        </w:rPr>
        <w:t>Course Evaluation</w:t>
      </w:r>
    </w:p>
    <w:p w14:paraId="2AA38E88" w14:textId="77777777" w:rsidR="00AB5054" w:rsidRPr="00AB5054" w:rsidRDefault="00AB5054" w:rsidP="00AB5054">
      <w:r w:rsidRPr="00AB5054">
        <w:t xml:space="preserve">Students are expected to provide professional and respectful feedback on the quality of instruction in this course by completing course evaluations online via </w:t>
      </w:r>
      <w:proofErr w:type="spellStart"/>
      <w:r w:rsidRPr="00AB5054">
        <w:t>GatorEvals</w:t>
      </w:r>
      <w:proofErr w:type="spellEnd"/>
      <w:r w:rsidRPr="00AB5054">
        <w:t>. Guidance on how to give feedback in a professional and respectful manner is available at </w:t>
      </w:r>
      <w:hyperlink r:id="rId10" w:tgtFrame="_blank" w:history="1">
        <w:r w:rsidRPr="00AB5054">
          <w:rPr>
            <w:rStyle w:val="Hyperlink"/>
          </w:rPr>
          <w:t>https://gatorevals.aa.ufl.edu/students/Links to an external site.</w:t>
        </w:r>
      </w:hyperlink>
      <w:r w:rsidRPr="00AB5054">
        <w:t xml:space="preserve">. Students will be notified when the evaluation period opens, and can complete evaluations through the email they receive from </w:t>
      </w:r>
      <w:proofErr w:type="spellStart"/>
      <w:r w:rsidRPr="00AB5054">
        <w:t>GatorEvals</w:t>
      </w:r>
      <w:proofErr w:type="spellEnd"/>
      <w:r w:rsidRPr="00AB5054">
        <w:t xml:space="preserve">, in their Canvas course menu under </w:t>
      </w:r>
      <w:proofErr w:type="spellStart"/>
      <w:r w:rsidRPr="00AB5054">
        <w:t>GatorEvals</w:t>
      </w:r>
      <w:proofErr w:type="spellEnd"/>
      <w:r w:rsidRPr="00AB5054">
        <w:t>, or via </w:t>
      </w:r>
      <w:hyperlink r:id="rId11" w:tgtFrame="_blank" w:history="1">
        <w:r w:rsidRPr="00AB5054">
          <w:rPr>
            <w:rStyle w:val="Hyperlink"/>
          </w:rPr>
          <w:t>https://ufl.bluera.com/ufl/Links to an external site.</w:t>
        </w:r>
      </w:hyperlink>
      <w:r w:rsidRPr="00AB5054">
        <w:t>. Summaries of course evaluation results are available to students at </w:t>
      </w:r>
      <w:hyperlink r:id="rId12" w:tgtFrame="_blank" w:history="1">
        <w:r w:rsidRPr="00AB5054">
          <w:rPr>
            <w:rStyle w:val="Hyperlink"/>
          </w:rPr>
          <w:t>https://gatorevals.aa.ufl.edu/public-results/Links to an external site.</w:t>
        </w:r>
      </w:hyperlink>
      <w:r w:rsidRPr="00AB5054">
        <w:t>.</w:t>
      </w:r>
    </w:p>
    <w:p w14:paraId="5F9FC3C2" w14:textId="77777777" w:rsidR="00AB5054" w:rsidRPr="00AB5054" w:rsidRDefault="00AB5054" w:rsidP="00AB5054">
      <w:r w:rsidRPr="00AB5054">
        <w:rPr>
          <w:b/>
          <w:bCs/>
        </w:rPr>
        <w:t>In-Class Recording</w:t>
      </w:r>
    </w:p>
    <w:p w14:paraId="0F25C6D7" w14:textId="77777777" w:rsidR="00AB5054" w:rsidRPr="00AB5054" w:rsidRDefault="00AB5054" w:rsidP="00AB5054">
      <w:r w:rsidRPr="00AB5054">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w:t>
      </w:r>
      <w:r w:rsidRPr="00AB5054">
        <w:lastRenderedPageBreak/>
        <w:t>(3) as evidence in, or in preparation for, a criminal or civil proceeding. All other purposes are prohibited. Specifically, students may not publish recorded lectures without the written consent of the instructor.</w:t>
      </w:r>
    </w:p>
    <w:p w14:paraId="3749E605" w14:textId="77777777" w:rsidR="00AB5054" w:rsidRPr="00AB5054" w:rsidRDefault="00AB5054" w:rsidP="00AB5054">
      <w:r w:rsidRPr="00AB5054">
        <w:t>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w:t>
      </w:r>
    </w:p>
    <w:p w14:paraId="290A2556" w14:textId="77777777" w:rsidR="00AB5054" w:rsidRPr="00AB5054" w:rsidRDefault="00AB5054" w:rsidP="00AB5054">
      <w:r w:rsidRPr="00AB5054">
        <w:t xml:space="preserve">Publication without permission </w:t>
      </w:r>
      <w:proofErr w:type="gramStart"/>
      <w:r w:rsidRPr="00AB5054">
        <w:t>of</w:t>
      </w:r>
      <w:proofErr w:type="gramEnd"/>
      <w:r w:rsidRPr="00AB5054">
        <w:t xml:space="preserve">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w:t>
      </w:r>
      <w:proofErr w:type="gramStart"/>
      <w:r w:rsidRPr="00AB5054">
        <w:t>third party</w:t>
      </w:r>
      <w:proofErr w:type="gramEnd"/>
      <w:r w:rsidRPr="00AB5054">
        <w:t xml:space="preserve"> note/tutoring services. A student who publishes a recording without written consent may be subject to a civil cause of action instituted by a person injured by the publication and/or discipline under UF Regulation 4.040 Student Honor Code and Student Conduct Code.</w:t>
      </w:r>
    </w:p>
    <w:p w14:paraId="05470DB7" w14:textId="77777777" w:rsidR="00AB5054" w:rsidRPr="00AB5054" w:rsidRDefault="00AB5054" w:rsidP="00AB5054">
      <w:r w:rsidRPr="00AB5054">
        <w:rPr>
          <w:b/>
          <w:bCs/>
          <w:i/>
          <w:iCs/>
        </w:rPr>
        <w:t>University Honesty Policy</w:t>
      </w:r>
    </w:p>
    <w:p w14:paraId="11E5E52C" w14:textId="77777777" w:rsidR="00AB5054" w:rsidRPr="00AB5054" w:rsidRDefault="00AB5054" w:rsidP="00AB5054">
      <w:r w:rsidRPr="00AB5054">
        <w:t xml:space="preserve">Students will be strictly held to the University of Florida's policy on Academic Honesty. Any act of cheating, plagiarism, or any other dishonest act will be </w:t>
      </w:r>
      <w:proofErr w:type="gramStart"/>
      <w:r w:rsidRPr="00AB5054">
        <w:t>prosecuted to the fullest extent</w:t>
      </w:r>
      <w:proofErr w:type="gramEnd"/>
      <w:r w:rsidRPr="00AB5054">
        <w:t>. Students should also strive to think and act as professionals. Students should extend all guests professional and common courtesy.</w:t>
      </w:r>
    </w:p>
    <w:p w14:paraId="3B958B99" w14:textId="77777777" w:rsidR="00AB5054" w:rsidRPr="00AB5054" w:rsidRDefault="00AB5054" w:rsidP="00AB5054">
      <w:r w:rsidRPr="00AB5054">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13" w:tgtFrame="_blank" w:history="1">
        <w:r w:rsidRPr="00AB5054">
          <w:rPr>
            <w:rStyle w:val="Hyperlink"/>
          </w:rPr>
          <w:t>https://sccr.dso.ufl.edu/process/student-conduct-code/)Links to an external site.</w:t>
        </w:r>
      </w:hyperlink>
      <w:r w:rsidRPr="00AB5054">
        <w:t>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7319326A" w14:textId="77777777" w:rsidR="00AB5054" w:rsidRPr="00AB5054" w:rsidRDefault="00AB5054" w:rsidP="00AB5054">
      <w:r w:rsidRPr="00AB5054">
        <w:rPr>
          <w:b/>
          <w:bCs/>
          <w:i/>
          <w:iCs/>
        </w:rPr>
        <w:lastRenderedPageBreak/>
        <w:t>Commitment to a Safe and Inclusive Learning Environment</w:t>
      </w:r>
    </w:p>
    <w:p w14:paraId="28AFF170" w14:textId="77777777" w:rsidR="00AB5054" w:rsidRPr="00AB5054" w:rsidRDefault="00AB5054" w:rsidP="00AB5054">
      <w:r w:rsidRPr="00AB5054">
        <w:t>The Herbert Wertheim College of Engineering values varied perspectives and lived experiences within our community and is committed to supporting the University’s core values, including the elimination of discrimination.  It is expected that every person in this class will treat one another with dignity and respect regardless of race, creed, color, religion, age, disability, sex, sexual orientation, gender identity and expression, marital status, national origin, political opinions or affiliations, genetic information, and veteran status.</w:t>
      </w:r>
    </w:p>
    <w:p w14:paraId="00CE22F1" w14:textId="77777777" w:rsidR="00AB5054" w:rsidRPr="00AB5054" w:rsidRDefault="00AB5054" w:rsidP="00AB5054">
      <w:r w:rsidRPr="00AB5054">
        <w:t>If you feel like your performance in class is being impacted by discrimination or harassment of any kind, please contact your instructor or any of the following:</w:t>
      </w:r>
    </w:p>
    <w:p w14:paraId="7F1F3570" w14:textId="77777777" w:rsidR="00AB5054" w:rsidRPr="00AB5054" w:rsidRDefault="00AB5054" w:rsidP="00AB5054">
      <w:pPr>
        <w:numPr>
          <w:ilvl w:val="0"/>
          <w:numId w:val="4"/>
        </w:numPr>
      </w:pPr>
      <w:r w:rsidRPr="00AB5054">
        <w:t>Your academic advisor or Graduate Program Coordinator</w:t>
      </w:r>
    </w:p>
    <w:p w14:paraId="6B520B3D" w14:textId="77777777" w:rsidR="00AB5054" w:rsidRPr="00AB5054" w:rsidRDefault="00AB5054" w:rsidP="00AB5054">
      <w:pPr>
        <w:numPr>
          <w:ilvl w:val="0"/>
          <w:numId w:val="4"/>
        </w:numPr>
      </w:pPr>
      <w:r w:rsidRPr="00AB5054">
        <w:t>HWCOE Human Resources, 352-392-0904, </w:t>
      </w:r>
      <w:hyperlink r:id="rId14" w:history="1">
        <w:r w:rsidRPr="00AB5054">
          <w:rPr>
            <w:rStyle w:val="Hyperlink"/>
          </w:rPr>
          <w:t>student-support-hr@eng.ufl.edu</w:t>
        </w:r>
      </w:hyperlink>
    </w:p>
    <w:p w14:paraId="45860AC9" w14:textId="77777777" w:rsidR="00AB5054" w:rsidRPr="00AB5054" w:rsidRDefault="00AB5054" w:rsidP="00AB5054">
      <w:pPr>
        <w:numPr>
          <w:ilvl w:val="0"/>
          <w:numId w:val="4"/>
        </w:numPr>
      </w:pPr>
      <w:r w:rsidRPr="00AB5054">
        <w:t>Curtis Taylor, Associate Dean of Student Affairs, 352-392-2177, </w:t>
      </w:r>
      <w:hyperlink r:id="rId15" w:history="1">
        <w:r w:rsidRPr="00AB5054">
          <w:rPr>
            <w:rStyle w:val="Hyperlink"/>
          </w:rPr>
          <w:t>taylor@eng.ufl.edu</w:t>
        </w:r>
      </w:hyperlink>
    </w:p>
    <w:p w14:paraId="4258A2F3" w14:textId="77777777" w:rsidR="00AB5054" w:rsidRPr="00AB5054" w:rsidRDefault="00AB5054" w:rsidP="00AB5054">
      <w:pPr>
        <w:numPr>
          <w:ilvl w:val="0"/>
          <w:numId w:val="4"/>
        </w:numPr>
      </w:pPr>
      <w:r w:rsidRPr="00AB5054">
        <w:t>Toshikazu Nishida, Associate Dean of Academic Affairs, 352-392-0943, </w:t>
      </w:r>
      <w:hyperlink r:id="rId16" w:history="1">
        <w:r w:rsidRPr="00AB5054">
          <w:rPr>
            <w:rStyle w:val="Hyperlink"/>
          </w:rPr>
          <w:t>nishida@eng.ufl.edu</w:t>
        </w:r>
      </w:hyperlink>
    </w:p>
    <w:p w14:paraId="5D702DA0" w14:textId="77777777" w:rsidR="00AB5054" w:rsidRPr="00AB5054" w:rsidRDefault="00AB5054" w:rsidP="00AB5054">
      <w:r w:rsidRPr="00AB5054">
        <w:rPr>
          <w:b/>
          <w:bCs/>
          <w:i/>
          <w:iCs/>
        </w:rPr>
        <w:t>Software Use</w:t>
      </w:r>
    </w:p>
    <w:p w14:paraId="33933BCD" w14:textId="77777777" w:rsidR="00AB5054" w:rsidRPr="00AB5054" w:rsidRDefault="00AB5054" w:rsidP="00AB5054">
      <w:r w:rsidRPr="00AB5054">
        <w:t xml:space="preserve">All faculty, staff, and students </w:t>
      </w:r>
      <w:proofErr w:type="gramStart"/>
      <w:r w:rsidRPr="00AB5054">
        <w:t>of</w:t>
      </w:r>
      <w:proofErr w:type="gramEnd"/>
      <w:r w:rsidRPr="00AB5054">
        <w:t xml:space="preserve"> the University are required and expected to obey the laws and legal agreements governing software use.  Failure to do so can lead to monetary damages and/or criminal penalties for the individual violator.  Because such violations are also against </w:t>
      </w:r>
      <w:proofErr w:type="gramStart"/>
      <w:r w:rsidRPr="00AB5054">
        <w:t>University</w:t>
      </w:r>
      <w:proofErr w:type="gramEnd"/>
      <w:r w:rsidRPr="00AB5054">
        <w:t xml:space="preserve"> policies and rules, disciplinary action will be taken as appropriate.  We, the members of the University of Florida community, pledge to uphold ourselves and our peers to the highest standards of honesty and integrity.</w:t>
      </w:r>
    </w:p>
    <w:p w14:paraId="3269F7CC" w14:textId="77777777" w:rsidR="00AB5054" w:rsidRPr="00AB5054" w:rsidRDefault="00AB5054" w:rsidP="00AB5054">
      <w:r w:rsidRPr="00AB5054">
        <w:rPr>
          <w:b/>
          <w:bCs/>
          <w:i/>
          <w:iCs/>
        </w:rPr>
        <w:t>Student Privacy</w:t>
      </w:r>
    </w:p>
    <w:p w14:paraId="26541C29" w14:textId="77777777" w:rsidR="00AB5054" w:rsidRPr="00AB5054" w:rsidRDefault="00AB5054" w:rsidP="00AB5054">
      <w:r w:rsidRPr="00AB5054">
        <w:t>There are federal laws protecting your privacy with regards to grades earned in courses and on individual assignments.  For more information, please see:  </w:t>
      </w:r>
      <w:hyperlink r:id="rId17" w:tgtFrame="_blank" w:history="1">
        <w:r w:rsidRPr="00AB5054">
          <w:rPr>
            <w:rStyle w:val="Hyperlink"/>
          </w:rPr>
          <w:t>https://registrar.ufl.edu/ferpa.htmlLinks to an external site.</w:t>
        </w:r>
      </w:hyperlink>
    </w:p>
    <w:p w14:paraId="03C91C93" w14:textId="77777777" w:rsidR="00AB5054" w:rsidRPr="00AB5054" w:rsidRDefault="00AB5054" w:rsidP="00AB5054">
      <w:r w:rsidRPr="00AB5054">
        <w:rPr>
          <w:b/>
          <w:bCs/>
          <w:i/>
          <w:iCs/>
        </w:rPr>
        <w:t>Campus Resources:</w:t>
      </w:r>
    </w:p>
    <w:p w14:paraId="5559F869" w14:textId="77777777" w:rsidR="00AB5054" w:rsidRPr="00AB5054" w:rsidRDefault="00AB5054" w:rsidP="00AB5054">
      <w:r w:rsidRPr="00AB5054">
        <w:rPr>
          <w:i/>
          <w:iCs/>
        </w:rPr>
        <w:t>Health and Wellness</w:t>
      </w:r>
    </w:p>
    <w:p w14:paraId="779BB925" w14:textId="77777777" w:rsidR="00AB5054" w:rsidRPr="00AB5054" w:rsidRDefault="00AB5054" w:rsidP="00AB5054">
      <w:r w:rsidRPr="00AB5054">
        <w:rPr>
          <w:b/>
          <w:bCs/>
        </w:rPr>
        <w:t>U Matter, We Care:</w:t>
      </w:r>
    </w:p>
    <w:p w14:paraId="2C1ABAF3" w14:textId="77777777" w:rsidR="00AB5054" w:rsidRPr="00AB5054" w:rsidRDefault="00AB5054" w:rsidP="00AB5054">
      <w:r w:rsidRPr="00AB5054">
        <w:t xml:space="preserve">Your well-being is important to the University of Florida.  The U Matter, We Care initiative is committed to creating a culture of care on our campus by encouraging members of our </w:t>
      </w:r>
      <w:r w:rsidRPr="00AB5054">
        <w:lastRenderedPageBreak/>
        <w:t>community to look out for one another and to reach out for help if a member of our community is in need.  If you or a friend is in distress, please contact </w:t>
      </w:r>
      <w:hyperlink r:id="rId18" w:history="1">
        <w:r w:rsidRPr="00AB5054">
          <w:rPr>
            <w:rStyle w:val="Hyperlink"/>
          </w:rPr>
          <w:t>umatter@ufl.edu</w:t>
        </w:r>
      </w:hyperlink>
      <w:r w:rsidRPr="00AB5054">
        <w:t xml:space="preserve"> so that the U Matter, We Care Team can reach out to the student in distress.  A nighttime and weekend crisis counselor </w:t>
      </w:r>
      <w:proofErr w:type="gramStart"/>
      <w:r w:rsidRPr="00AB5054">
        <w:t>is</w:t>
      </w:r>
      <w:proofErr w:type="gramEnd"/>
      <w:r w:rsidRPr="00AB5054">
        <w:t xml:space="preserve"> available by phone at 352-392-1575.  The U Matter, We Care Team can help connect students to the many other helping resources available including, but not limited to, Victim Advocates, Housing staff, and the Counseling and Wellness Center.  Please remember that asking for help is a sign of strength.  In case of emergency, call 9-1-1.</w:t>
      </w:r>
    </w:p>
    <w:p w14:paraId="1882D585" w14:textId="77777777" w:rsidR="00AB5054" w:rsidRPr="00AB5054" w:rsidRDefault="00AB5054" w:rsidP="00AB5054">
      <w:r w:rsidRPr="00AB5054">
        <w:rPr>
          <w:b/>
          <w:bCs/>
        </w:rPr>
        <w:t>Counseling and Wellness Center:</w:t>
      </w:r>
      <w:r w:rsidRPr="00AB5054">
        <w:t> </w:t>
      </w:r>
      <w:hyperlink r:id="rId19" w:tgtFrame="_blank" w:history="1">
        <w:r w:rsidRPr="00AB5054">
          <w:rPr>
            <w:rStyle w:val="Hyperlink"/>
          </w:rPr>
          <w:t>https://counseling.ufl.eduLinks to an external site.</w:t>
        </w:r>
      </w:hyperlink>
      <w:r w:rsidRPr="00AB5054">
        <w:t xml:space="preserve">, </w:t>
      </w:r>
      <w:proofErr w:type="gramStart"/>
      <w:r w:rsidRPr="00AB5054">
        <w:t>and  392</w:t>
      </w:r>
      <w:proofErr w:type="gramEnd"/>
      <w:r w:rsidRPr="00AB5054">
        <w:t>-1575; and the University Police Department: 392-1111 or 9-1-1 for emergencies.</w:t>
      </w:r>
    </w:p>
    <w:p w14:paraId="6E460F9A" w14:textId="77777777" w:rsidR="00AB5054" w:rsidRPr="00AB5054" w:rsidRDefault="00AB5054" w:rsidP="00AB5054">
      <w:r w:rsidRPr="00AB5054">
        <w:rPr>
          <w:b/>
          <w:bCs/>
        </w:rPr>
        <w:t>Sexual Discrimination, Harassment, Assault, or Violence</w:t>
      </w:r>
    </w:p>
    <w:p w14:paraId="10D1814E" w14:textId="77777777" w:rsidR="00AB5054" w:rsidRPr="00AB5054" w:rsidRDefault="00AB5054" w:rsidP="00AB5054">
      <w:r w:rsidRPr="00AB5054">
        <w:t>If you or a friend has been subjected to sexual discrimination, sexual harassment, sexual assault, or violence contact the </w:t>
      </w:r>
      <w:hyperlink r:id="rId20" w:tgtFrame="_blank" w:history="1">
        <w:r w:rsidRPr="00AB5054">
          <w:rPr>
            <w:rStyle w:val="Hyperlink"/>
            <w:b/>
            <w:bCs/>
          </w:rPr>
          <w:t>Office of Title IX Compliance</w:t>
        </w:r>
        <w:r w:rsidRPr="00AB5054">
          <w:rPr>
            <w:rStyle w:val="Hyperlink"/>
          </w:rPr>
          <w:t>Links to an external site.</w:t>
        </w:r>
      </w:hyperlink>
      <w:r w:rsidRPr="00AB5054">
        <w:t>, located at Yon Hall Room 427, 1908 Stadium Road, (352) 273-1094, </w:t>
      </w:r>
      <w:hyperlink r:id="rId21" w:history="1">
        <w:r w:rsidRPr="00AB5054">
          <w:rPr>
            <w:rStyle w:val="Hyperlink"/>
          </w:rPr>
          <w:t>title-ix@ufl.edu</w:t>
        </w:r>
      </w:hyperlink>
    </w:p>
    <w:p w14:paraId="505A58A3" w14:textId="77777777" w:rsidR="00AB5054" w:rsidRPr="00AB5054" w:rsidRDefault="00AB5054" w:rsidP="00AB5054">
      <w:r w:rsidRPr="00AB5054">
        <w:rPr>
          <w:b/>
          <w:bCs/>
        </w:rPr>
        <w:t>Sexual Assault Recovery Services (SARS)</w:t>
      </w:r>
    </w:p>
    <w:p w14:paraId="3507541C" w14:textId="77777777" w:rsidR="00AB5054" w:rsidRPr="00AB5054" w:rsidRDefault="00AB5054" w:rsidP="00AB5054">
      <w:r w:rsidRPr="00AB5054">
        <w:t>Student Health Care Center, 392-1161.</w:t>
      </w:r>
    </w:p>
    <w:p w14:paraId="7532896A" w14:textId="77777777" w:rsidR="00AB5054" w:rsidRPr="00AB5054" w:rsidRDefault="00AB5054" w:rsidP="00AB5054">
      <w:r w:rsidRPr="00AB5054">
        <w:rPr>
          <w:b/>
          <w:bCs/>
        </w:rPr>
        <w:t>University Police Department</w:t>
      </w:r>
      <w:r w:rsidRPr="00AB5054">
        <w:rPr>
          <w:i/>
          <w:iCs/>
        </w:rPr>
        <w:t> </w:t>
      </w:r>
      <w:r w:rsidRPr="00AB5054">
        <w:t>at</w:t>
      </w:r>
      <w:r w:rsidRPr="00AB5054">
        <w:rPr>
          <w:i/>
          <w:iCs/>
        </w:rPr>
        <w:t> </w:t>
      </w:r>
      <w:r w:rsidRPr="00AB5054">
        <w:t>392-1111 (or 9-1-1 for emergencies), or </w:t>
      </w:r>
      <w:hyperlink r:id="rId22" w:tgtFrame="_blank" w:history="1">
        <w:r w:rsidRPr="00AB5054">
          <w:rPr>
            <w:rStyle w:val="Hyperlink"/>
          </w:rPr>
          <w:t>http://www.police.ufl.edu/Links to an external site.</w:t>
        </w:r>
      </w:hyperlink>
      <w:r w:rsidRPr="00AB5054">
        <w:rPr>
          <w:u w:val="single"/>
        </w:rPr>
        <w:t>.</w:t>
      </w:r>
    </w:p>
    <w:p w14:paraId="2ECEA025" w14:textId="77777777" w:rsidR="00AB5054" w:rsidRPr="00AB5054" w:rsidRDefault="00AB5054" w:rsidP="00AB5054">
      <w:r w:rsidRPr="00AB5054">
        <w:rPr>
          <w:i/>
          <w:iCs/>
        </w:rPr>
        <w:t>Academic Resources</w:t>
      </w:r>
    </w:p>
    <w:p w14:paraId="47E27000" w14:textId="77777777" w:rsidR="00AB5054" w:rsidRPr="00AB5054" w:rsidRDefault="00AB5054" w:rsidP="00AB5054">
      <w:r w:rsidRPr="00AB5054">
        <w:rPr>
          <w:b/>
          <w:bCs/>
        </w:rPr>
        <w:t>E-learning technical suppor</w:t>
      </w:r>
      <w:r w:rsidRPr="00AB5054">
        <w:rPr>
          <w:i/>
          <w:iCs/>
        </w:rPr>
        <w:t>t</w:t>
      </w:r>
      <w:r w:rsidRPr="00AB5054">
        <w:t>, 352-392-4357 (select option 2) or e-mail to Learning-support@ufl.edu. </w:t>
      </w:r>
      <w:hyperlink r:id="rId23" w:tgtFrame="_blank" w:history="1">
        <w:r w:rsidRPr="00AB5054">
          <w:rPr>
            <w:rStyle w:val="Hyperlink"/>
          </w:rPr>
          <w:t>https://lss.at.ufl.edu/help.shtmlLinks to an external site.</w:t>
        </w:r>
      </w:hyperlink>
      <w:r w:rsidRPr="00AB5054">
        <w:t>.</w:t>
      </w:r>
    </w:p>
    <w:p w14:paraId="54EF918E" w14:textId="77777777" w:rsidR="00AB5054" w:rsidRPr="00AB5054" w:rsidRDefault="00AB5054" w:rsidP="00AB5054">
      <w:r w:rsidRPr="00AB5054">
        <w:rPr>
          <w:b/>
          <w:bCs/>
        </w:rPr>
        <w:t>Career Connections Center</w:t>
      </w:r>
      <w:r w:rsidRPr="00AB5054">
        <w:t>, Reitz Union, 392-1601.  Career assistance and counseling; </w:t>
      </w:r>
      <w:hyperlink r:id="rId24" w:tgtFrame="_blank" w:history="1">
        <w:r w:rsidRPr="00AB5054">
          <w:rPr>
            <w:rStyle w:val="Hyperlink"/>
          </w:rPr>
          <w:t>https://career.ufl.eduLinks to an external site.</w:t>
        </w:r>
      </w:hyperlink>
      <w:r w:rsidRPr="00AB5054">
        <w:t>.</w:t>
      </w:r>
    </w:p>
    <w:p w14:paraId="05AFE176" w14:textId="77777777" w:rsidR="00AB5054" w:rsidRPr="00AB5054" w:rsidRDefault="00AB5054" w:rsidP="00AB5054">
      <w:r w:rsidRPr="00AB5054">
        <w:rPr>
          <w:b/>
          <w:bCs/>
        </w:rPr>
        <w:t>Library Support</w:t>
      </w:r>
      <w:r w:rsidRPr="00AB5054">
        <w:t>, </w:t>
      </w:r>
      <w:hyperlink r:id="rId25" w:tgtFrame="_blank" w:history="1">
        <w:r w:rsidRPr="00AB5054">
          <w:rPr>
            <w:rStyle w:val="Hyperlink"/>
          </w:rPr>
          <w:t>http://cms.uflib.ufl.edu/askLinks to an external site.</w:t>
        </w:r>
      </w:hyperlink>
      <w:r w:rsidRPr="00AB5054">
        <w:t>. Various ways to receive assistance with respect to using the libraries or finding resources.</w:t>
      </w:r>
    </w:p>
    <w:p w14:paraId="47691C6C" w14:textId="77777777" w:rsidR="00AB5054" w:rsidRPr="00AB5054" w:rsidRDefault="00AB5054" w:rsidP="00AB5054">
      <w:r w:rsidRPr="00AB5054">
        <w:t>The Agricultural &amp; Biological Engineering Department has a designated librarian to support your research needs. Amy Buhler is our liaison librarian for all things related to our profession. You are welcome to reach out and schedule an appointment </w:t>
      </w:r>
      <w:r w:rsidRPr="00AB5054">
        <w:rPr>
          <w:u w:val="single"/>
        </w:rPr>
        <w:t>abuhler@ufl.edu</w:t>
      </w:r>
      <w:r w:rsidRPr="00AB5054">
        <w:t>. Here is a link to the library's subject guide to Agricultural &amp; Biological Engineering</w:t>
      </w:r>
      <w:r w:rsidRPr="00AB5054">
        <w:rPr>
          <w:u w:val="single"/>
        </w:rPr>
        <w:t>: https://guides.uflib.ufl.edu/abe</w:t>
      </w:r>
    </w:p>
    <w:p w14:paraId="267429B0" w14:textId="77777777" w:rsidR="00AB5054" w:rsidRPr="00AB5054" w:rsidRDefault="00AB5054" w:rsidP="00AB5054">
      <w:r w:rsidRPr="00AB5054">
        <w:rPr>
          <w:b/>
          <w:bCs/>
        </w:rPr>
        <w:t>Teaching Center</w:t>
      </w:r>
      <w:r w:rsidRPr="00AB5054">
        <w:t>, Broward Hall, 392-2010 or 392-6420. General study skills and tutoring. </w:t>
      </w:r>
      <w:hyperlink r:id="rId26" w:tgtFrame="_blank" w:history="1">
        <w:r w:rsidRPr="00AB5054">
          <w:rPr>
            <w:rStyle w:val="Hyperlink"/>
          </w:rPr>
          <w:t>https://teachingcenter.ufl.edu/Links to an external site.</w:t>
        </w:r>
      </w:hyperlink>
      <w:r w:rsidRPr="00AB5054">
        <w:t>.</w:t>
      </w:r>
    </w:p>
    <w:p w14:paraId="516FFF3B" w14:textId="77777777" w:rsidR="00AB5054" w:rsidRPr="00AB5054" w:rsidRDefault="00AB5054" w:rsidP="00AB5054">
      <w:r w:rsidRPr="00AB5054">
        <w:rPr>
          <w:b/>
          <w:bCs/>
        </w:rPr>
        <w:lastRenderedPageBreak/>
        <w:t>Writing Studio, 302 Tigert Hall</w:t>
      </w:r>
      <w:r w:rsidRPr="00AB5054">
        <w:rPr>
          <w:i/>
          <w:iCs/>
        </w:rPr>
        <w:t>, </w:t>
      </w:r>
      <w:r w:rsidRPr="00AB5054">
        <w:t>846-1138. Help brainstorming, formatting, and writing papers. </w:t>
      </w:r>
      <w:hyperlink r:id="rId27" w:tgtFrame="_blank" w:history="1">
        <w:r w:rsidRPr="00AB5054">
          <w:rPr>
            <w:rStyle w:val="Hyperlink"/>
          </w:rPr>
          <w:t>https://writing.ufl.edu/writing-studio/Links to an external site.</w:t>
        </w:r>
      </w:hyperlink>
      <w:r w:rsidRPr="00AB5054">
        <w:t>.</w:t>
      </w:r>
    </w:p>
    <w:p w14:paraId="509F6069" w14:textId="77777777" w:rsidR="00AB5054" w:rsidRPr="00AB5054" w:rsidRDefault="00AB5054" w:rsidP="00AB5054">
      <w:r w:rsidRPr="00AB5054">
        <w:rPr>
          <w:b/>
          <w:bCs/>
        </w:rPr>
        <w:t>Student Complaints Campus</w:t>
      </w:r>
      <w:r w:rsidRPr="00AB5054">
        <w:rPr>
          <w:i/>
          <w:iCs/>
        </w:rPr>
        <w:t>: </w:t>
      </w:r>
      <w:hyperlink r:id="rId28" w:tgtFrame="_blank" w:history="1">
        <w:r w:rsidRPr="00AB5054">
          <w:rPr>
            <w:rStyle w:val="Hyperlink"/>
          </w:rPr>
          <w:t xml:space="preserve">https://sccr.dso.ufl.edu/policies/student-honor-code-student-conduct-code/Links to an external </w:t>
        </w:r>
        <w:proofErr w:type="spellStart"/>
        <w:r w:rsidRPr="00AB5054">
          <w:rPr>
            <w:rStyle w:val="Hyperlink"/>
          </w:rPr>
          <w:t>site.</w:t>
        </w:r>
      </w:hyperlink>
      <w:r w:rsidRPr="00AB5054">
        <w:t>;</w:t>
      </w:r>
      <w:hyperlink r:id="rId29" w:tgtFrame="_blank" w:history="1">
        <w:r w:rsidRPr="00AB5054">
          <w:rPr>
            <w:rStyle w:val="Hyperlink"/>
          </w:rPr>
          <w:t>https</w:t>
        </w:r>
        <w:proofErr w:type="spellEnd"/>
        <w:r w:rsidRPr="00AB5054">
          <w:rPr>
            <w:rStyle w:val="Hyperlink"/>
          </w:rPr>
          <w:t>://care.dso.ufl.eduLinks to an external site.</w:t>
        </w:r>
      </w:hyperlink>
      <w:r w:rsidRPr="00AB5054">
        <w:t>.</w:t>
      </w:r>
    </w:p>
    <w:p w14:paraId="0D427E27" w14:textId="77777777" w:rsidR="00AB5054" w:rsidRPr="00AB5054" w:rsidRDefault="00AB5054" w:rsidP="00AB5054">
      <w:r w:rsidRPr="00AB5054">
        <w:rPr>
          <w:b/>
          <w:bCs/>
        </w:rPr>
        <w:t>On-Line Students Complaints</w:t>
      </w:r>
      <w:r w:rsidRPr="00AB5054">
        <w:rPr>
          <w:i/>
          <w:iCs/>
        </w:rPr>
        <w:t>:</w:t>
      </w:r>
      <w:r w:rsidRPr="00AB5054">
        <w:t> </w:t>
      </w:r>
      <w:hyperlink r:id="rId30" w:tgtFrame="_blank" w:history="1">
        <w:r w:rsidRPr="00AB5054">
          <w:rPr>
            <w:rStyle w:val="Hyperlink"/>
            <w:i/>
            <w:iCs/>
          </w:rPr>
          <w:t>https://distance.ufl.edu/getting-help/</w:t>
        </w:r>
        <w:r w:rsidRPr="00AB5054">
          <w:rPr>
            <w:rStyle w:val="Hyperlink"/>
          </w:rPr>
          <w:t>Links to an external site.</w:t>
        </w:r>
      </w:hyperlink>
      <w:r w:rsidRPr="00AB5054">
        <w:rPr>
          <w:i/>
          <w:iCs/>
        </w:rPr>
        <w:t>;  </w:t>
      </w:r>
      <w:hyperlink r:id="rId31" w:anchor="student-complaint" w:tgtFrame="_blank" w:history="1">
        <w:r w:rsidRPr="00AB5054">
          <w:rPr>
            <w:rStyle w:val="Hyperlink"/>
            <w:i/>
            <w:iCs/>
          </w:rPr>
          <w:t>https://distance.ufl.edu/state-authorization-status/#student-complaint</w:t>
        </w:r>
        <w:r w:rsidRPr="00AB5054">
          <w:rPr>
            <w:rStyle w:val="Hyperlink"/>
          </w:rPr>
          <w:t>Links to an external site.</w:t>
        </w:r>
      </w:hyperlink>
      <w:r w:rsidRPr="00AB5054">
        <w:rPr>
          <w:i/>
          <w:iCs/>
        </w:rPr>
        <w:t>.</w:t>
      </w:r>
    </w:p>
    <w:p w14:paraId="0A2B8DD4" w14:textId="77777777" w:rsidR="00AB5054" w:rsidRDefault="00AB5054"/>
    <w:sectPr w:rsidR="00AB5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C007D"/>
    <w:multiLevelType w:val="multilevel"/>
    <w:tmpl w:val="BD6E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B53854"/>
    <w:multiLevelType w:val="multilevel"/>
    <w:tmpl w:val="3A1A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714CC7"/>
    <w:multiLevelType w:val="multilevel"/>
    <w:tmpl w:val="43D8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582BF5"/>
    <w:multiLevelType w:val="multilevel"/>
    <w:tmpl w:val="31A2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740938">
    <w:abstractNumId w:val="2"/>
  </w:num>
  <w:num w:numId="2" w16cid:durableId="944000829">
    <w:abstractNumId w:val="1"/>
  </w:num>
  <w:num w:numId="3" w16cid:durableId="1331252495">
    <w:abstractNumId w:val="0"/>
  </w:num>
  <w:num w:numId="4" w16cid:durableId="2126078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54"/>
    <w:rsid w:val="00AB5054"/>
    <w:rsid w:val="00E1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E319"/>
  <w15:chartTrackingRefBased/>
  <w15:docId w15:val="{4738DDA3-ACF2-432B-81F0-8E3EA506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0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0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0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0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0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0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0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0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0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0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0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0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0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0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0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0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0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054"/>
    <w:rPr>
      <w:rFonts w:eastAsiaTheme="majorEastAsia" w:cstheme="majorBidi"/>
      <w:color w:val="272727" w:themeColor="text1" w:themeTint="D8"/>
    </w:rPr>
  </w:style>
  <w:style w:type="paragraph" w:styleId="Title">
    <w:name w:val="Title"/>
    <w:basedOn w:val="Normal"/>
    <w:next w:val="Normal"/>
    <w:link w:val="TitleChar"/>
    <w:uiPriority w:val="10"/>
    <w:qFormat/>
    <w:rsid w:val="00AB50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0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0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0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054"/>
    <w:pPr>
      <w:spacing w:before="160"/>
      <w:jc w:val="center"/>
    </w:pPr>
    <w:rPr>
      <w:i/>
      <w:iCs/>
      <w:color w:val="404040" w:themeColor="text1" w:themeTint="BF"/>
    </w:rPr>
  </w:style>
  <w:style w:type="character" w:customStyle="1" w:styleId="QuoteChar">
    <w:name w:val="Quote Char"/>
    <w:basedOn w:val="DefaultParagraphFont"/>
    <w:link w:val="Quote"/>
    <w:uiPriority w:val="29"/>
    <w:rsid w:val="00AB5054"/>
    <w:rPr>
      <w:i/>
      <w:iCs/>
      <w:color w:val="404040" w:themeColor="text1" w:themeTint="BF"/>
    </w:rPr>
  </w:style>
  <w:style w:type="paragraph" w:styleId="ListParagraph">
    <w:name w:val="List Paragraph"/>
    <w:basedOn w:val="Normal"/>
    <w:uiPriority w:val="34"/>
    <w:qFormat/>
    <w:rsid w:val="00AB5054"/>
    <w:pPr>
      <w:ind w:left="720"/>
      <w:contextualSpacing/>
    </w:pPr>
  </w:style>
  <w:style w:type="character" w:styleId="IntenseEmphasis">
    <w:name w:val="Intense Emphasis"/>
    <w:basedOn w:val="DefaultParagraphFont"/>
    <w:uiPriority w:val="21"/>
    <w:qFormat/>
    <w:rsid w:val="00AB5054"/>
    <w:rPr>
      <w:i/>
      <w:iCs/>
      <w:color w:val="0F4761" w:themeColor="accent1" w:themeShade="BF"/>
    </w:rPr>
  </w:style>
  <w:style w:type="paragraph" w:styleId="IntenseQuote">
    <w:name w:val="Intense Quote"/>
    <w:basedOn w:val="Normal"/>
    <w:next w:val="Normal"/>
    <w:link w:val="IntenseQuoteChar"/>
    <w:uiPriority w:val="30"/>
    <w:qFormat/>
    <w:rsid w:val="00AB50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054"/>
    <w:rPr>
      <w:i/>
      <w:iCs/>
      <w:color w:val="0F4761" w:themeColor="accent1" w:themeShade="BF"/>
    </w:rPr>
  </w:style>
  <w:style w:type="character" w:styleId="IntenseReference">
    <w:name w:val="Intense Reference"/>
    <w:basedOn w:val="DefaultParagraphFont"/>
    <w:uiPriority w:val="32"/>
    <w:qFormat/>
    <w:rsid w:val="00AB5054"/>
    <w:rPr>
      <w:b/>
      <w:bCs/>
      <w:smallCaps/>
      <w:color w:val="0F4761" w:themeColor="accent1" w:themeShade="BF"/>
      <w:spacing w:val="5"/>
    </w:rPr>
  </w:style>
  <w:style w:type="character" w:styleId="Hyperlink">
    <w:name w:val="Hyperlink"/>
    <w:basedOn w:val="DefaultParagraphFont"/>
    <w:uiPriority w:val="99"/>
    <w:unhideWhenUsed/>
    <w:rsid w:val="00AB5054"/>
    <w:rPr>
      <w:color w:val="467886" w:themeColor="hyperlink"/>
      <w:u w:val="single"/>
    </w:rPr>
  </w:style>
  <w:style w:type="character" w:styleId="UnresolvedMention">
    <w:name w:val="Unresolved Mention"/>
    <w:basedOn w:val="DefaultParagraphFont"/>
    <w:uiPriority w:val="99"/>
    <w:semiHidden/>
    <w:unhideWhenUsed/>
    <w:rsid w:val="00AB5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54322">
      <w:bodyDiv w:val="1"/>
      <w:marLeft w:val="0"/>
      <w:marRight w:val="0"/>
      <w:marTop w:val="0"/>
      <w:marBottom w:val="0"/>
      <w:divBdr>
        <w:top w:val="none" w:sz="0" w:space="0" w:color="auto"/>
        <w:left w:val="none" w:sz="0" w:space="0" w:color="auto"/>
        <w:bottom w:val="none" w:sz="0" w:space="0" w:color="auto"/>
        <w:right w:val="none" w:sz="0" w:space="0" w:color="auto"/>
      </w:divBdr>
    </w:div>
    <w:div w:id="14542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cr.dso.ufl.edu/process/student-conduct-code/" TargetMode="External"/><Relationship Id="rId18" Type="http://schemas.openxmlformats.org/officeDocument/2006/relationships/hyperlink" Target="mailto:umatter@ufl.edu" TargetMode="External"/><Relationship Id="rId26" Type="http://schemas.openxmlformats.org/officeDocument/2006/relationships/hyperlink" Target="https://teachingcenter.ufl.edu/" TargetMode="External"/><Relationship Id="rId3" Type="http://schemas.openxmlformats.org/officeDocument/2006/relationships/settings" Target="settings.xml"/><Relationship Id="rId21" Type="http://schemas.openxmlformats.org/officeDocument/2006/relationships/hyperlink" Target="mailto:title-ix@ufl.edu" TargetMode="External"/><Relationship Id="rId7" Type="http://schemas.openxmlformats.org/officeDocument/2006/relationships/hyperlink" Target="https://catalog.ufl.edu/graduate/?catoid=10&amp;navoid=2020" TargetMode="External"/><Relationship Id="rId12" Type="http://schemas.openxmlformats.org/officeDocument/2006/relationships/hyperlink" Target="https://gatorevals.aa.ufl.edu/public-results/" TargetMode="External"/><Relationship Id="rId17" Type="http://schemas.openxmlformats.org/officeDocument/2006/relationships/hyperlink" Target="https://registrar.ufl.edu/ferpa.html" TargetMode="External"/><Relationship Id="rId25" Type="http://schemas.openxmlformats.org/officeDocument/2006/relationships/hyperlink" Target="http://cms.uflib.ufl.edu/as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nishida@eng.ufl.edu" TargetMode="External"/><Relationship Id="rId20" Type="http://schemas.openxmlformats.org/officeDocument/2006/relationships/hyperlink" Target="https://titleix.ufl.edu/" TargetMode="External"/><Relationship Id="rId29" Type="http://schemas.openxmlformats.org/officeDocument/2006/relationships/hyperlink" Target="https://care.dso.ufl.edu/" TargetMode="External"/><Relationship Id="rId1" Type="http://schemas.openxmlformats.org/officeDocument/2006/relationships/numbering" Target="numbering.xml"/><Relationship Id="rId6" Type="http://schemas.openxmlformats.org/officeDocument/2006/relationships/hyperlink" Target="https://gradcatalog.ufl.edu/graduate/regulations/" TargetMode="External"/><Relationship Id="rId11" Type="http://schemas.openxmlformats.org/officeDocument/2006/relationships/hyperlink" Target="https://ufl.bluera.com/ufl/" TargetMode="External"/><Relationship Id="rId24" Type="http://schemas.openxmlformats.org/officeDocument/2006/relationships/hyperlink" Target="https://career.ufl.edu/" TargetMode="External"/><Relationship Id="rId32" Type="http://schemas.openxmlformats.org/officeDocument/2006/relationships/fontTable" Target="fontTable.xml"/><Relationship Id="rId5" Type="http://schemas.openxmlformats.org/officeDocument/2006/relationships/hyperlink" Target="https://catalog.ufl.edu/graduate/regulations" TargetMode="External"/><Relationship Id="rId15" Type="http://schemas.openxmlformats.org/officeDocument/2006/relationships/hyperlink" Target="mailto:taylor@eng.ufl.edu" TargetMode="External"/><Relationship Id="rId23" Type="http://schemas.openxmlformats.org/officeDocument/2006/relationships/hyperlink" Target="https://lss.at.ufl.edu/help.shtml" TargetMode="External"/><Relationship Id="rId28" Type="http://schemas.openxmlformats.org/officeDocument/2006/relationships/hyperlink" Target="https://sccr.dso.ufl.edu/policies/student-honor-code-student-conduct-code/" TargetMode="External"/><Relationship Id="rId10" Type="http://schemas.openxmlformats.org/officeDocument/2006/relationships/hyperlink" Target="https://gatorevals.aa.ufl.edu/students/" TargetMode="External"/><Relationship Id="rId19" Type="http://schemas.openxmlformats.org/officeDocument/2006/relationships/hyperlink" Target="https://counseling.ufl.edu/" TargetMode="External"/><Relationship Id="rId31" Type="http://schemas.openxmlformats.org/officeDocument/2006/relationships/hyperlink" Target="https://distance.ufl.edu/state-authorization-status/" TargetMode="External"/><Relationship Id="rId4" Type="http://schemas.openxmlformats.org/officeDocument/2006/relationships/webSettings" Target="webSettings.xml"/><Relationship Id="rId9" Type="http://schemas.openxmlformats.org/officeDocument/2006/relationships/hyperlink" Target="https://disability.ufl.edu/students/get-started/" TargetMode="External"/><Relationship Id="rId14" Type="http://schemas.openxmlformats.org/officeDocument/2006/relationships/hyperlink" Target="mailto:student-support-hr@eng.ufl.edu" TargetMode="External"/><Relationship Id="rId22" Type="http://schemas.openxmlformats.org/officeDocument/2006/relationships/hyperlink" Target="http://www.police.ufl.edu/" TargetMode="External"/><Relationship Id="rId27" Type="http://schemas.openxmlformats.org/officeDocument/2006/relationships/hyperlink" Target="https://writing.ufl.edu/writing-studio/" TargetMode="External"/><Relationship Id="rId30" Type="http://schemas.openxmlformats.org/officeDocument/2006/relationships/hyperlink" Target="https://distance.ufl.edu/getting-help/" TargetMode="External"/><Relationship Id="rId8" Type="http://schemas.openxmlformats.org/officeDocument/2006/relationships/hyperlink" Target="https://catalog.ufl.edu/UGRD/academic-regulations/grades-grading-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2239</Words>
  <Characters>12768</Characters>
  <Application>Microsoft Office Word</Application>
  <DocSecurity>0</DocSecurity>
  <Lines>106</Lines>
  <Paragraphs>29</Paragraphs>
  <ScaleCrop>false</ScaleCrop>
  <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Scholtz</dc:creator>
  <cp:keywords/>
  <dc:description/>
  <cp:lastModifiedBy>Richard Scholtz</cp:lastModifiedBy>
  <cp:revision>1</cp:revision>
  <dcterms:created xsi:type="dcterms:W3CDTF">2025-01-10T20:44:00Z</dcterms:created>
  <dcterms:modified xsi:type="dcterms:W3CDTF">2025-01-10T20:49:00Z</dcterms:modified>
</cp:coreProperties>
</file>