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E3145" w:rsidP="09053D19" w:rsidRDefault="004E3145" w14:paraId="1DEE4320" w14:textId="409B8E42">
      <w:pPr>
        <w:pStyle w:val="paragraph"/>
        <w:spacing w:before="0" w:beforeAutospacing="off" w:after="0" w:afterAutospacing="off"/>
        <w:textAlignment w:val="baseline"/>
      </w:pPr>
      <w:r w:rsidR="5FB02A07">
        <w:drawing>
          <wp:inline wp14:editId="74A1AC7A" wp14:anchorId="18F8E81E">
            <wp:extent cx="1428750" cy="1714500"/>
            <wp:effectExtent l="0" t="0" r="0" b="0"/>
            <wp:docPr id="794597621" name="" title=""/>
            <wp:cNvGraphicFramePr>
              <a:graphicFrameLocks noChangeAspect="1"/>
            </wp:cNvGraphicFramePr>
            <a:graphic>
              <a:graphicData uri="http://schemas.openxmlformats.org/drawingml/2006/picture">
                <pic:pic>
                  <pic:nvPicPr>
                    <pic:cNvPr id="0" name=""/>
                    <pic:cNvPicPr/>
                  </pic:nvPicPr>
                  <pic:blipFill>
                    <a:blip r:embed="R4da7ebc1cf454eae">
                      <a:extLst>
                        <a:ext xmlns:a="http://schemas.openxmlformats.org/drawingml/2006/main" uri="{28A0092B-C50C-407E-A947-70E740481C1C}">
                          <a14:useLocalDpi val="0"/>
                        </a:ext>
                      </a:extLst>
                    </a:blip>
                    <a:stretch>
                      <a:fillRect/>
                    </a:stretch>
                  </pic:blipFill>
                  <pic:spPr>
                    <a:xfrm>
                      <a:off x="0" y="0"/>
                      <a:ext cx="1428750" cy="1714500"/>
                    </a:xfrm>
                    <a:prstGeom prst="rect">
                      <a:avLst/>
                    </a:prstGeom>
                  </pic:spPr>
                </pic:pic>
              </a:graphicData>
            </a:graphic>
          </wp:inline>
        </w:drawing>
      </w:r>
    </w:p>
    <w:p w:rsidR="09053D19" w:rsidP="09053D19" w:rsidRDefault="09053D19" w14:paraId="67FEEF58" w14:textId="19E33FC7">
      <w:pPr>
        <w:pStyle w:val="paragraph"/>
        <w:spacing w:before="0" w:beforeAutospacing="off" w:after="0" w:afterAutospacing="off"/>
      </w:pPr>
    </w:p>
    <w:p w:rsidRPr="004E3145" w:rsidR="004E3145" w:rsidP="001D2858" w:rsidRDefault="004E3145" w14:paraId="331E3465" w14:textId="399ED8C1">
      <w:pPr>
        <w:pStyle w:val="paragraph"/>
        <w:spacing w:before="0" w:beforeAutospacing="0" w:after="0" w:afterAutospacing="0"/>
        <w:textAlignment w:val="baseline"/>
        <w:rPr>
          <w:rStyle w:val="normaltextrun"/>
          <w:b/>
          <w:bCs/>
        </w:rPr>
      </w:pPr>
      <w:r w:rsidRPr="004E3145">
        <w:rPr>
          <w:rStyle w:val="normaltextrun"/>
          <w:b/>
          <w:bCs/>
        </w:rPr>
        <w:t xml:space="preserve">Dr. </w:t>
      </w:r>
      <w:proofErr w:type="spellStart"/>
      <w:r w:rsidRPr="004E3145">
        <w:rPr>
          <w:rStyle w:val="normaltextrun"/>
          <w:b/>
          <w:bCs/>
        </w:rPr>
        <w:t>Rachata</w:t>
      </w:r>
      <w:proofErr w:type="spellEnd"/>
      <w:r w:rsidRPr="004E3145">
        <w:rPr>
          <w:rStyle w:val="normaltextrun"/>
          <w:b/>
          <w:bCs/>
        </w:rPr>
        <w:t xml:space="preserve"> </w:t>
      </w:r>
      <w:r w:rsidRPr="004E3145">
        <w:rPr>
          <w:rStyle w:val="normaltextrun"/>
          <w:b/>
          <w:bCs/>
        </w:rPr>
        <w:t>“</w:t>
      </w:r>
      <w:proofErr w:type="spellStart"/>
      <w:r w:rsidRPr="004E3145">
        <w:rPr>
          <w:rStyle w:val="normaltextrun"/>
          <w:b/>
          <w:bCs/>
        </w:rPr>
        <w:t>Chot</w:t>
      </w:r>
      <w:proofErr w:type="spellEnd"/>
      <w:r w:rsidRPr="004E3145">
        <w:rPr>
          <w:rStyle w:val="normaltextrun"/>
          <w:b/>
          <w:bCs/>
        </w:rPr>
        <w:t xml:space="preserve">” </w:t>
      </w:r>
      <w:proofErr w:type="spellStart"/>
      <w:r w:rsidRPr="004E3145">
        <w:rPr>
          <w:rStyle w:val="normaltextrun"/>
          <w:b/>
          <w:bCs/>
        </w:rPr>
        <w:t>Muneepeerakul</w:t>
      </w:r>
      <w:proofErr w:type="spellEnd"/>
    </w:p>
    <w:p w:rsidRPr="004E3145" w:rsidR="004E3145" w:rsidP="001D2858" w:rsidRDefault="004E3145" w14:paraId="37FE4756" w14:textId="36AC0556">
      <w:pPr>
        <w:pStyle w:val="paragraph"/>
        <w:spacing w:before="0" w:beforeAutospacing="0" w:after="0" w:afterAutospacing="0"/>
        <w:textAlignment w:val="baseline"/>
        <w:rPr>
          <w:rStyle w:val="normaltextrun"/>
        </w:rPr>
      </w:pPr>
      <w:r w:rsidRPr="004E3145">
        <w:rPr>
          <w:rStyle w:val="normaltextrun"/>
        </w:rPr>
        <w:t>Associate Professor in the Department of Agricultural and Biological Engineering</w:t>
      </w:r>
    </w:p>
    <w:p w:rsidRPr="004E3145" w:rsidR="004E3145" w:rsidP="001D2858" w:rsidRDefault="004E3145" w14:paraId="00558E03" w14:textId="6D35AD6D">
      <w:pPr>
        <w:pStyle w:val="paragraph"/>
        <w:spacing w:before="0" w:beforeAutospacing="0" w:after="0" w:afterAutospacing="0"/>
        <w:textAlignment w:val="baseline"/>
        <w:rPr>
          <w:rStyle w:val="normaltextrun"/>
        </w:rPr>
      </w:pPr>
      <w:r w:rsidRPr="004E3145">
        <w:rPr>
          <w:rStyle w:val="normaltextrun"/>
        </w:rPr>
        <w:t>University of Florida</w:t>
      </w:r>
    </w:p>
    <w:p w:rsidRPr="004E3145" w:rsidR="004E3145" w:rsidP="001D2858" w:rsidRDefault="004E3145" w14:paraId="6BDC6997" w14:textId="77777777">
      <w:pPr>
        <w:pStyle w:val="paragraph"/>
        <w:spacing w:before="0" w:beforeAutospacing="0" w:after="0" w:afterAutospacing="0"/>
        <w:textAlignment w:val="baseline"/>
        <w:rPr>
          <w:rStyle w:val="normaltextrun"/>
        </w:rPr>
      </w:pPr>
    </w:p>
    <w:p w:rsidRPr="004E3145" w:rsidR="001D2858" w:rsidP="001D2858" w:rsidRDefault="001D2858" w14:paraId="3C08B81A" w14:textId="3DB71144">
      <w:pPr>
        <w:pStyle w:val="paragraph"/>
        <w:spacing w:before="0" w:beforeAutospacing="0" w:after="0" w:afterAutospacing="0"/>
        <w:textAlignment w:val="baseline"/>
      </w:pPr>
      <w:proofErr w:type="spellStart"/>
      <w:r w:rsidRPr="004E3145">
        <w:rPr>
          <w:rStyle w:val="normaltextrun"/>
        </w:rPr>
        <w:t>Rachata</w:t>
      </w:r>
      <w:proofErr w:type="spellEnd"/>
      <w:r w:rsidRPr="004E3145">
        <w:rPr>
          <w:rStyle w:val="normaltextrun"/>
        </w:rPr>
        <w:t xml:space="preserve"> </w:t>
      </w:r>
      <w:proofErr w:type="spellStart"/>
      <w:r w:rsidRPr="004E3145">
        <w:rPr>
          <w:rStyle w:val="normaltextrun"/>
        </w:rPr>
        <w:t>Muneepeerakul</w:t>
      </w:r>
      <w:proofErr w:type="spellEnd"/>
      <w:r w:rsidRPr="004E3145">
        <w:rPr>
          <w:rStyle w:val="normaltextrun"/>
        </w:rPr>
        <w:t>, who also goes by “</w:t>
      </w:r>
      <w:proofErr w:type="spellStart"/>
      <w:r w:rsidRPr="004E3145">
        <w:rPr>
          <w:rStyle w:val="normaltextrun"/>
        </w:rPr>
        <w:t>Chot</w:t>
      </w:r>
      <w:proofErr w:type="spellEnd"/>
      <w:r w:rsidRPr="004E3145">
        <w:rPr>
          <w:rStyle w:val="normaltextrun"/>
        </w:rPr>
        <w:t>,” is an Associate Professor in the Department of Agricultural and Biological Engineering at the University of Florida.  He received a BEng degree in Civil Engineering from Chulalongkorn University in Thailand. His M.S. and Ph.D. degrees in Environmental Engineering are from University of California at Berkeley and Princeton University, respectively. He joined UF in 2015.  He is interested in modeling and analysis of complex systems, particularly complex coupled natural-human systems in recent years.  Examples include modeling human migration under environmental change and</w:t>
      </w:r>
      <w:r w:rsidRPr="004E3145">
        <w:rPr>
          <w:rStyle w:val="eop"/>
        </w:rPr>
        <w:t> </w:t>
      </w:r>
    </w:p>
    <w:p w:rsidRPr="004E3145" w:rsidR="001D2858" w:rsidP="001D2858" w:rsidRDefault="001D2858" w14:paraId="358B9569" w14:textId="77777777">
      <w:pPr>
        <w:pStyle w:val="paragraph"/>
        <w:spacing w:before="0" w:beforeAutospacing="0" w:after="0" w:afterAutospacing="0"/>
        <w:textAlignment w:val="baseline"/>
      </w:pPr>
      <w:r w:rsidRPr="004E3145">
        <w:rPr>
          <w:rStyle w:val="normaltextrun"/>
        </w:rPr>
        <w:t xml:space="preserve">resilience of a water-subsidized watershed.  </w:t>
      </w:r>
      <w:r w:rsidRPr="004E3145">
        <w:rPr>
          <w:rStyle w:val="normaltextrun"/>
          <w:color w:val="000000"/>
        </w:rPr>
        <w:t xml:space="preserve">His primary investigative tools are mathematical and computational models, e.g., in dynamical models, complex networks, game theory, and stochastic processes.  </w:t>
      </w:r>
      <w:r w:rsidRPr="004E3145">
        <w:rPr>
          <w:rStyle w:val="normaltextrun"/>
        </w:rPr>
        <w:t>These projects also share a common theme of inventing and blending concepts and analytical/computational techniques from different disciplines.</w:t>
      </w:r>
      <w:r w:rsidRPr="004E3145">
        <w:rPr>
          <w:rStyle w:val="eop"/>
        </w:rPr>
        <w:t> </w:t>
      </w:r>
    </w:p>
    <w:p w:rsidR="004E3145" w:rsidRDefault="004E3145" w14:paraId="17E08C9E" w14:textId="77777777"/>
    <w:sectPr w:rsidR="004E3145" w:rsidSect="001D2858">
      <w:pgSz w:w="12240" w:h="15840" w:orient="portrait"/>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58"/>
    <w:rsid w:val="001D2858"/>
    <w:rsid w:val="004E3145"/>
    <w:rsid w:val="00534038"/>
    <w:rsid w:val="006E59A3"/>
    <w:rsid w:val="00863AE5"/>
    <w:rsid w:val="09053D19"/>
    <w:rsid w:val="5FB0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EB05"/>
  <w15:chartTrackingRefBased/>
  <w15:docId w15:val="{E721168B-71F9-46E0-9466-188E608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D285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D2858"/>
  </w:style>
  <w:style w:type="character" w:styleId="eop" w:customStyle="1">
    <w:name w:val="eop"/>
    <w:basedOn w:val="DefaultParagraphFont"/>
    <w:rsid w:val="001D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03230">
      <w:bodyDiv w:val="1"/>
      <w:marLeft w:val="0"/>
      <w:marRight w:val="0"/>
      <w:marTop w:val="0"/>
      <w:marBottom w:val="0"/>
      <w:divBdr>
        <w:top w:val="none" w:sz="0" w:space="0" w:color="auto"/>
        <w:left w:val="none" w:sz="0" w:space="0" w:color="auto"/>
        <w:bottom w:val="none" w:sz="0" w:space="0" w:color="auto"/>
        <w:right w:val="none" w:sz="0" w:space="0" w:color="auto"/>
      </w:divBdr>
      <w:divsChild>
        <w:div w:id="1722747741">
          <w:marLeft w:val="0"/>
          <w:marRight w:val="0"/>
          <w:marTop w:val="0"/>
          <w:marBottom w:val="0"/>
          <w:divBdr>
            <w:top w:val="none" w:sz="0" w:space="0" w:color="auto"/>
            <w:left w:val="none" w:sz="0" w:space="0" w:color="auto"/>
            <w:bottom w:val="none" w:sz="0" w:space="0" w:color="auto"/>
            <w:right w:val="none" w:sz="0" w:space="0" w:color="auto"/>
          </w:divBdr>
        </w:div>
        <w:div w:id="176738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 Type="http://schemas.openxmlformats.org/officeDocument/2006/relationships/image" Target="/media/image.png" Id="R4da7ebc1cf454e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208EC398A3D498F13FD0894EAE92B" ma:contentTypeVersion="16" ma:contentTypeDescription="Create a new document." ma:contentTypeScope="" ma:versionID="a49f3030879568a3e29a63820b688e59">
  <xsd:schema xmlns:xsd="http://www.w3.org/2001/XMLSchema" xmlns:xs="http://www.w3.org/2001/XMLSchema" xmlns:p="http://schemas.microsoft.com/office/2006/metadata/properties" xmlns:ns2="3f6cb609-ff2e-4a6c-b04e-30e6702d49a6" xmlns:ns3="fd2ce37e-54ca-401c-a219-39281b6efaa3" targetNamespace="http://schemas.microsoft.com/office/2006/metadata/properties" ma:root="true" ma:fieldsID="b770616f68d94446a6089f9f2c5cbfb3" ns2:_="" ns3:_="">
    <xsd:import namespace="3f6cb609-ff2e-4a6c-b04e-30e6702d49a6"/>
    <xsd:import namespace="fd2ce37e-54ca-401c-a219-39281b6ef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cb609-ff2e-4a6c-b04e-30e6702d4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ce37e-54ca-401c-a219-39281b6efa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839d2c-4ac8-487e-8d1f-5bc4de4112ed}" ma:internalName="TaxCatchAll" ma:showField="CatchAllData" ma:web="fd2ce37e-54ca-401c-a219-39281b6efa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cb609-ff2e-4a6c-b04e-30e6702d49a6">
      <Terms xmlns="http://schemas.microsoft.com/office/infopath/2007/PartnerControls"/>
    </lcf76f155ced4ddcb4097134ff3c332f>
    <TaxCatchAll xmlns="fd2ce37e-54ca-401c-a219-39281b6efaa3" xsi:nil="true"/>
  </documentManagement>
</p:properties>
</file>

<file path=customXml/itemProps1.xml><?xml version="1.0" encoding="utf-8"?>
<ds:datastoreItem xmlns:ds="http://schemas.openxmlformats.org/officeDocument/2006/customXml" ds:itemID="{80806FA0-AFD1-4722-91FC-CED0B24B0211}">
  <ds:schemaRefs>
    <ds:schemaRef ds:uri="http://schemas.openxmlformats.org/officeDocument/2006/bibliography"/>
  </ds:schemaRefs>
</ds:datastoreItem>
</file>

<file path=customXml/itemProps2.xml><?xml version="1.0" encoding="utf-8"?>
<ds:datastoreItem xmlns:ds="http://schemas.openxmlformats.org/officeDocument/2006/customXml" ds:itemID="{7989F4A6-BFF1-4D5B-9979-DA14D841E28E}"/>
</file>

<file path=customXml/itemProps3.xml><?xml version="1.0" encoding="utf-8"?>
<ds:datastoreItem xmlns:ds="http://schemas.openxmlformats.org/officeDocument/2006/customXml" ds:itemID="{1C71143C-189D-4BC9-8B15-264178453781}"/>
</file>

<file path=customXml/itemProps4.xml><?xml version="1.0" encoding="utf-8"?>
<ds:datastoreItem xmlns:ds="http://schemas.openxmlformats.org/officeDocument/2006/customXml" ds:itemID="{77CC0C73-93E3-4C2B-A194-957A304EF0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Fisher,Gabrielle L</dc:creator>
  <cp:keywords/>
  <dc:description/>
  <cp:lastModifiedBy>Noble,Shannon M</cp:lastModifiedBy>
  <cp:revision>2</cp:revision>
  <dcterms:created xsi:type="dcterms:W3CDTF">2023-02-28T16:06:00Z</dcterms:created>
  <dcterms:modified xsi:type="dcterms:W3CDTF">2023-02-28T22:19:44Z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0x010100FFE208EC398A3D498F13FD0894EAE92B</vt:lpwstr>
  </property>
  <property fmtid="{D5CDD505-2E9C-101B-9397-08002B2CF9AE}" pid="3" name="MediaServiceImageTags">
    <vt:lpwstr/>
  </property>
</Properties>
</file>