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0979" w:rsidP="703D2AAE" w:rsidRDefault="00AA0979" w14:paraId="1590CF66" w14:textId="7B2197F8">
      <w:pPr>
        <w:pStyle w:val="Subtitle"/>
        <w:rPr>
          <w:smallCaps/>
          <w:color w:val="auto"/>
          <w:sz w:val="28"/>
          <w:szCs w:val="28"/>
        </w:rPr>
      </w:pPr>
      <w:r w:rsidRPr="703D2AAE">
        <w:rPr>
          <w:smallCaps/>
          <w:color w:val="auto"/>
          <w:sz w:val="28"/>
          <w:szCs w:val="28"/>
        </w:rPr>
        <w:t>AOM</w:t>
      </w:r>
      <w:r w:rsidRPr="703D2AAE" w:rsidR="007E6EA1">
        <w:rPr>
          <w:smallCaps/>
          <w:color w:val="auto"/>
          <w:sz w:val="28"/>
          <w:szCs w:val="28"/>
        </w:rPr>
        <w:t>5</w:t>
      </w:r>
      <w:r w:rsidRPr="703D2AAE" w:rsidR="734EFD13">
        <w:rPr>
          <w:smallCaps/>
          <w:color w:val="auto"/>
          <w:sz w:val="28"/>
          <w:szCs w:val="28"/>
        </w:rPr>
        <w:t>456</w:t>
      </w:r>
    </w:p>
    <w:p w:rsidR="00AA0979" w:rsidP="00AA0979" w:rsidRDefault="007E6EA1" w14:paraId="6F714149" w14:textId="3FEB51CD">
      <w:pPr>
        <w:jc w:val="center"/>
        <w:rPr>
          <w:b/>
          <w:bCs/>
          <w:smallCaps/>
          <w:sz w:val="28"/>
        </w:rPr>
      </w:pPr>
      <w:r w:rsidRPr="11F0375A" w:rsidR="007E6EA1">
        <w:rPr>
          <w:b w:val="1"/>
          <w:bCs w:val="1"/>
          <w:smallCaps w:val="1"/>
          <w:sz w:val="28"/>
          <w:szCs w:val="28"/>
        </w:rPr>
        <w:t>Applied Methods in SmartAg Systems</w:t>
      </w:r>
    </w:p>
    <w:p w:rsidR="00CD4812" w:rsidP="11F0375A" w:rsidRDefault="00CD4812" w14:paraId="34CB38D2" w14:textId="44A60504">
      <w:pPr>
        <w:jc w:val="center"/>
        <w:rPr>
          <w:smallCaps w:val="1"/>
          <w:sz w:val="28"/>
          <w:szCs w:val="28"/>
        </w:rPr>
      </w:pPr>
      <w:r w:rsidRPr="11F0375A" w:rsidR="00CD4812">
        <w:rPr>
          <w:smallCaps w:val="1"/>
          <w:sz w:val="28"/>
          <w:szCs w:val="28"/>
        </w:rPr>
        <w:t>Spring 20</w:t>
      </w:r>
      <w:r w:rsidRPr="11F0375A" w:rsidR="006C5F71">
        <w:rPr>
          <w:smallCaps w:val="1"/>
          <w:sz w:val="28"/>
          <w:szCs w:val="28"/>
        </w:rPr>
        <w:t>2</w:t>
      </w:r>
      <w:r w:rsidRPr="11F0375A" w:rsidR="39EF360C">
        <w:rPr>
          <w:smallCaps w:val="1"/>
          <w:sz w:val="28"/>
          <w:szCs w:val="28"/>
        </w:rPr>
        <w:t>4</w:t>
      </w:r>
    </w:p>
    <w:p w:rsidR="00AA0979" w:rsidP="00AA0979" w:rsidRDefault="00AA0979" w14:paraId="66E2876D" w14:textId="77777777"/>
    <w:p w:rsidRPr="00465E57" w:rsidR="007E6EA1" w:rsidP="007E6EA1" w:rsidRDefault="007E6EA1" w14:paraId="4E1166CD" w14:textId="3ADFB8C5">
      <w:pPr>
        <w:pStyle w:val="ListParagraph"/>
        <w:numPr>
          <w:ilvl w:val="0"/>
          <w:numId w:val="4"/>
        </w:numPr>
        <w:rPr>
          <w:i/>
          <w:iCs/>
        </w:rPr>
      </w:pPr>
      <w:r w:rsidRPr="00465E57">
        <w:rPr>
          <w:b/>
          <w:bCs/>
        </w:rPr>
        <w:t>Catalog Description:</w:t>
      </w:r>
      <w:r w:rsidRPr="00465E57">
        <w:t xml:space="preserve">  </w:t>
      </w:r>
      <w:r w:rsidRPr="00465E57">
        <w:rPr>
          <w:i/>
          <w:iCs/>
        </w:rPr>
        <w:t xml:space="preserve">3 credits. </w:t>
      </w:r>
      <w:r w:rsidRPr="00465E57">
        <w:rPr>
          <w:lang w:val="en"/>
        </w:rPr>
        <w:t>Design, analysis, and</w:t>
      </w:r>
      <w:r w:rsidRPr="00465E57" w:rsidR="002B4626">
        <w:rPr>
          <w:lang w:val="en"/>
        </w:rPr>
        <w:t xml:space="preserve"> evaluation of</w:t>
      </w:r>
      <w:r w:rsidRPr="00465E57">
        <w:rPr>
          <w:lang w:val="en"/>
        </w:rPr>
        <w:t xml:space="preserve"> </w:t>
      </w:r>
      <w:r w:rsidRPr="00465E57" w:rsidR="002B4626">
        <w:rPr>
          <w:lang w:val="en"/>
        </w:rPr>
        <w:t>SmartAg methods</w:t>
      </w:r>
      <w:r w:rsidRPr="00465E57">
        <w:rPr>
          <w:lang w:val="en"/>
        </w:rPr>
        <w:t xml:space="preserve"> for applications in production agriculture, biological and food engineering, </w:t>
      </w:r>
      <w:r w:rsidRPr="00465E57" w:rsidR="002B4626">
        <w:rPr>
          <w:lang w:val="en"/>
        </w:rPr>
        <w:t>forest</w:t>
      </w:r>
      <w:r w:rsidRPr="00465E57" w:rsidR="00943F26">
        <w:rPr>
          <w:lang w:val="en"/>
        </w:rPr>
        <w:t>ry</w:t>
      </w:r>
      <w:r w:rsidRPr="00465E57" w:rsidR="002B4626">
        <w:rPr>
          <w:lang w:val="en"/>
        </w:rPr>
        <w:t xml:space="preserve">, </w:t>
      </w:r>
      <w:r w:rsidRPr="00465E57">
        <w:rPr>
          <w:lang w:val="en"/>
        </w:rPr>
        <w:t>land</w:t>
      </w:r>
      <w:r w:rsidRPr="00465E57" w:rsidR="00344C32">
        <w:rPr>
          <w:lang w:val="en"/>
        </w:rPr>
        <w:t>,</w:t>
      </w:r>
      <w:r w:rsidRPr="00465E57">
        <w:rPr>
          <w:lang w:val="en"/>
        </w:rPr>
        <w:t xml:space="preserve"> and water resources. Students will learn</w:t>
      </w:r>
      <w:r w:rsidRPr="00465E57" w:rsidR="00344C32">
        <w:rPr>
          <w:lang w:val="en"/>
        </w:rPr>
        <w:t xml:space="preserve"> </w:t>
      </w:r>
      <w:r w:rsidRPr="00465E57" w:rsidR="00943F26">
        <w:rPr>
          <w:lang w:val="en"/>
        </w:rPr>
        <w:t>hardware and software concepts used in SmartAg applications with real-world examples (e.g., UAV’s, irrigation, controlled environments for plant and animals, crop modeling).</w:t>
      </w:r>
      <w:r w:rsidRPr="00465E57">
        <w:rPr>
          <w:lang w:val="en"/>
        </w:rPr>
        <w:t xml:space="preserve">  </w:t>
      </w:r>
      <w:r w:rsidRPr="00465E57">
        <w:rPr>
          <w:i/>
          <w:lang w:val="en"/>
        </w:rPr>
        <w:t>Offer</w:t>
      </w:r>
      <w:r w:rsidRPr="00465E57">
        <w:rPr>
          <w:i/>
          <w:iCs/>
          <w:lang w:val="en"/>
        </w:rPr>
        <w:t>ed</w:t>
      </w:r>
      <w:r w:rsidRPr="00465E57">
        <w:rPr>
          <w:i/>
          <w:iCs/>
        </w:rPr>
        <w:t xml:space="preserve"> </w:t>
      </w:r>
      <w:r w:rsidRPr="00465E57" w:rsidR="00344C32">
        <w:rPr>
          <w:i/>
          <w:iCs/>
        </w:rPr>
        <w:t>every other</w:t>
      </w:r>
      <w:r w:rsidRPr="00465E57">
        <w:rPr>
          <w:i/>
          <w:iCs/>
        </w:rPr>
        <w:t xml:space="preserve"> </w:t>
      </w:r>
      <w:r w:rsidRPr="00465E57" w:rsidR="006C5F71">
        <w:rPr>
          <w:i/>
          <w:iCs/>
        </w:rPr>
        <w:t>S</w:t>
      </w:r>
      <w:r w:rsidRPr="00465E57">
        <w:rPr>
          <w:i/>
          <w:iCs/>
        </w:rPr>
        <w:t>pring</w:t>
      </w:r>
      <w:r w:rsidRPr="00465E57" w:rsidR="006C5F71">
        <w:rPr>
          <w:i/>
          <w:iCs/>
        </w:rPr>
        <w:t xml:space="preserve"> semester.</w:t>
      </w:r>
    </w:p>
    <w:p w:rsidR="00AA0979" w:rsidP="00AA0979" w:rsidRDefault="00AA0979" w14:paraId="0B468930" w14:textId="77777777">
      <w:pPr>
        <w:tabs>
          <w:tab w:val="left" w:pos="360"/>
          <w:tab w:val="left" w:pos="720"/>
        </w:tabs>
        <w:rPr>
          <w:sz w:val="8"/>
        </w:rPr>
      </w:pPr>
    </w:p>
    <w:p w:rsidRPr="008B1CEE" w:rsidR="00AA0979" w:rsidP="1AD70966" w:rsidRDefault="007E6EA1" w14:paraId="2C09A113" w14:textId="3CEC2E94">
      <w:pPr>
        <w:numPr>
          <w:ilvl w:val="0"/>
          <w:numId w:val="4"/>
        </w:numPr>
        <w:tabs>
          <w:tab w:val="left" w:pos="360"/>
          <w:tab w:val="left" w:pos="720"/>
        </w:tabs>
        <w:rPr>
          <w:i/>
          <w:iCs/>
          <w:color w:val="FF0000"/>
        </w:rPr>
      </w:pPr>
      <w:r w:rsidRPr="1AD70966">
        <w:rPr>
          <w:b/>
          <w:bCs/>
          <w:color w:val="000000" w:themeColor="text1"/>
        </w:rPr>
        <w:t>Course Coordinator</w:t>
      </w:r>
      <w:r w:rsidRPr="1AD70966" w:rsidR="00AA0979">
        <w:rPr>
          <w:b/>
          <w:bCs/>
          <w:color w:val="000000" w:themeColor="text1"/>
        </w:rPr>
        <w:t>:</w:t>
      </w:r>
      <w:r w:rsidRPr="1AD70966" w:rsidR="00AA0979">
        <w:rPr>
          <w:color w:val="000000" w:themeColor="text1"/>
        </w:rPr>
        <w:t xml:space="preserve"> </w:t>
      </w:r>
      <w:r w:rsidR="00AA0979">
        <w:t>Dr. Adam Watson</w:t>
      </w:r>
    </w:p>
    <w:p w:rsidR="00AA0979" w:rsidP="1AD70966" w:rsidRDefault="00AA0979" w14:paraId="087516F2" w14:textId="48058C79">
      <w:pPr>
        <w:pStyle w:val="Heading2"/>
        <w:tabs>
          <w:tab w:val="left" w:pos="360"/>
        </w:tabs>
        <w:ind w:left="360"/>
        <w:rPr>
          <w:i w:val="0"/>
          <w:iCs w:val="0"/>
          <w:color w:val="auto"/>
        </w:rPr>
      </w:pPr>
      <w:r w:rsidRPr="1AD70966">
        <w:rPr>
          <w:i w:val="0"/>
          <w:iCs w:val="0"/>
          <w:color w:val="auto"/>
        </w:rPr>
        <w:t xml:space="preserve">a.   Office location: </w:t>
      </w:r>
      <w:r w:rsidRPr="1AD70966" w:rsidR="16E61F91">
        <w:rPr>
          <w:i w:val="0"/>
          <w:iCs w:val="0"/>
          <w:color w:val="auto"/>
        </w:rPr>
        <w:t>11</w:t>
      </w:r>
      <w:r w:rsidRPr="1AD70966">
        <w:rPr>
          <w:i w:val="0"/>
          <w:iCs w:val="0"/>
          <w:color w:val="auto"/>
        </w:rPr>
        <w:t>3 Frazier Rogers Hall</w:t>
      </w:r>
    </w:p>
    <w:p w:rsidR="00AA0979" w:rsidP="00AA0979" w:rsidRDefault="00AA0979" w14:paraId="0EFDE881" w14:textId="381512CA">
      <w:pPr>
        <w:numPr>
          <w:ilvl w:val="0"/>
          <w:numId w:val="3"/>
        </w:numPr>
        <w:tabs>
          <w:tab w:val="left" w:pos="360"/>
        </w:tabs>
      </w:pPr>
      <w:r>
        <w:t xml:space="preserve">Telephone: </w:t>
      </w:r>
      <w:r w:rsidR="0026112C">
        <w:t>352-294-6740</w:t>
      </w:r>
    </w:p>
    <w:p w:rsidR="00AA0979" w:rsidP="00AA0979" w:rsidRDefault="00AA0979" w14:paraId="3DCD653F" w14:textId="77777777">
      <w:pPr>
        <w:numPr>
          <w:ilvl w:val="0"/>
          <w:numId w:val="3"/>
        </w:numPr>
        <w:tabs>
          <w:tab w:val="left" w:pos="360"/>
        </w:tabs>
      </w:pPr>
      <w:r>
        <w:t xml:space="preserve">E-mail address:  </w:t>
      </w:r>
      <w:hyperlink w:history="1" r:id="rId11">
        <w:r w:rsidRPr="008A64E2">
          <w:rPr>
            <w:rStyle w:val="Hyperlink"/>
          </w:rPr>
          <w:t>jaw7385@ufl.edu</w:t>
        </w:r>
      </w:hyperlink>
    </w:p>
    <w:p w:rsidR="00AA0979" w:rsidP="00AA0979" w:rsidRDefault="00AA0979" w14:paraId="0BB1E733" w14:textId="77777777">
      <w:pPr>
        <w:numPr>
          <w:ilvl w:val="0"/>
          <w:numId w:val="3"/>
        </w:numPr>
        <w:tabs>
          <w:tab w:val="left" w:pos="360"/>
        </w:tabs>
      </w:pPr>
      <w:r>
        <w:t>Course site: Canvas e-Learning</w:t>
      </w:r>
    </w:p>
    <w:p w:rsidR="00AA0979" w:rsidP="00AA0979" w:rsidRDefault="00AA0979" w14:paraId="42FF43AD" w14:textId="24272FF8">
      <w:pPr>
        <w:numPr>
          <w:ilvl w:val="0"/>
          <w:numId w:val="3"/>
        </w:numPr>
        <w:tabs>
          <w:tab w:val="left" w:pos="360"/>
        </w:tabs>
      </w:pPr>
      <w:r>
        <w:t xml:space="preserve">Office hours: </w:t>
      </w:r>
      <w:r w:rsidR="00C40E82">
        <w:t>Thursdays: 3:00PM-5:00PM</w:t>
      </w:r>
    </w:p>
    <w:p w:rsidR="009F77C0" w:rsidP="009F77C0" w:rsidRDefault="009F77C0" w14:paraId="30179F8A" w14:textId="15503937">
      <w:pPr>
        <w:tabs>
          <w:tab w:val="left" w:pos="360"/>
        </w:tabs>
      </w:pPr>
    </w:p>
    <w:p w:rsidRPr="007E6EA1" w:rsidR="007E6EA1" w:rsidP="1AD70966" w:rsidRDefault="007E6EA1" w14:paraId="1AD70966" w14:textId="10DDDC03">
      <w:pPr>
        <w:tabs>
          <w:tab w:val="left" w:pos="360"/>
        </w:tabs>
        <w:rPr>
          <w:b/>
          <w:bCs/>
        </w:rPr>
      </w:pPr>
      <w:r w:rsidRPr="007E6EA1">
        <w:rPr>
          <w:b/>
        </w:rPr>
        <w:tab/>
      </w:r>
      <w:r w:rsidRPr="1AD70966">
        <w:rPr>
          <w:b/>
          <w:bCs/>
        </w:rPr>
        <w:t>Instructor</w:t>
      </w:r>
      <w:r w:rsidRPr="1AD70966" w:rsidR="00B80051">
        <w:rPr>
          <w:b/>
          <w:bCs/>
        </w:rPr>
        <w:t>s</w:t>
      </w:r>
      <w:r w:rsidRPr="1AD70966">
        <w:rPr>
          <w:b/>
          <w:bCs/>
        </w:rPr>
        <w:t>:</w:t>
      </w:r>
      <w:r w:rsidRPr="1AD70966" w:rsidR="00B80051">
        <w:rPr>
          <w:b/>
          <w:bCs/>
        </w:rPr>
        <w:t xml:space="preserve"> </w:t>
      </w:r>
    </w:p>
    <w:p w:rsidRPr="007E6EA1" w:rsidR="007E6EA1" w:rsidP="1AD70966" w:rsidRDefault="75375E43" w14:paraId="27A87965" w14:textId="0367687A">
      <w:pPr>
        <w:pStyle w:val="ListParagraph"/>
        <w:numPr>
          <w:ilvl w:val="0"/>
          <w:numId w:val="23"/>
        </w:numPr>
        <w:tabs>
          <w:tab w:val="left" w:pos="360"/>
        </w:tabs>
        <w:rPr>
          <w:rFonts w:asciiTheme="minorHAnsi" w:hAnsiTheme="minorHAnsi" w:eastAsiaTheme="minorEastAsia" w:cstheme="minorBidi"/>
        </w:rPr>
      </w:pPr>
      <w:r>
        <w:t xml:space="preserve">Dr. </w:t>
      </w:r>
      <w:r w:rsidR="69EF9783">
        <w:t>Tom Burks</w:t>
      </w:r>
    </w:p>
    <w:p w:rsidRPr="007E6EA1" w:rsidR="007E6EA1" w:rsidP="1AD70966" w:rsidRDefault="1C0389E1" w14:paraId="7D80D4E1" w14:textId="7414BFA4">
      <w:pPr>
        <w:pStyle w:val="ListParagraph"/>
        <w:numPr>
          <w:ilvl w:val="0"/>
          <w:numId w:val="23"/>
        </w:numPr>
        <w:tabs>
          <w:tab w:val="left" w:pos="360"/>
        </w:tabs>
        <w:rPr/>
      </w:pPr>
      <w:r w:rsidR="1C0389E1">
        <w:rPr/>
        <w:t xml:space="preserve">Dr. </w:t>
      </w:r>
      <w:r w:rsidR="69EF9783">
        <w:rPr/>
        <w:t>Ziwen Yu</w:t>
      </w:r>
    </w:p>
    <w:p w:rsidR="31517036" w:rsidP="68FB02DD" w:rsidRDefault="31517036" w14:paraId="03E81B26" w14:textId="6205D3F9">
      <w:pPr>
        <w:pStyle w:val="ListParagraph"/>
        <w:numPr>
          <w:ilvl w:val="0"/>
          <w:numId w:val="23"/>
        </w:numPr>
        <w:tabs>
          <w:tab w:val="left" w:pos="360"/>
        </w:tabs>
        <w:rPr>
          <w:rFonts w:asciiTheme="minorHAnsi" w:hAnsiTheme="minorHAnsi" w:eastAsiaTheme="minorEastAsia" w:cstheme="minorBidi"/>
        </w:rPr>
      </w:pPr>
      <w:r w:rsidR="31517036">
        <w:rPr/>
        <w:t xml:space="preserve">Dr. Yiannis </w:t>
      </w:r>
      <w:r w:rsidR="31517036">
        <w:rPr/>
        <w:t>Ampatzidis</w:t>
      </w:r>
    </w:p>
    <w:p w:rsidRPr="007E6EA1" w:rsidR="007E6EA1" w:rsidP="1AD70966" w:rsidRDefault="2089861B" w14:paraId="08DB998A" w14:textId="472EC6F8">
      <w:pPr>
        <w:pStyle w:val="ListParagraph"/>
        <w:numPr>
          <w:ilvl w:val="0"/>
          <w:numId w:val="23"/>
        </w:numPr>
        <w:tabs>
          <w:tab w:val="left" w:pos="360"/>
        </w:tabs>
        <w:rPr/>
      </w:pPr>
      <w:r w:rsidR="2089861B">
        <w:rPr/>
        <w:t xml:space="preserve">Dr. </w:t>
      </w:r>
      <w:r w:rsidR="69EF9783">
        <w:rPr/>
        <w:t>Sandra Guzmán</w:t>
      </w:r>
    </w:p>
    <w:p w:rsidRPr="007E6EA1" w:rsidR="007E6EA1" w:rsidP="1AD70966" w:rsidRDefault="46D052EC" w14:paraId="606775C2" w14:textId="47394170">
      <w:pPr>
        <w:pStyle w:val="ListParagraph"/>
        <w:numPr>
          <w:ilvl w:val="0"/>
          <w:numId w:val="23"/>
        </w:numPr>
        <w:tabs>
          <w:tab w:val="left" w:pos="360"/>
        </w:tabs>
        <w:rPr/>
      </w:pPr>
      <w:r w:rsidR="46D052EC">
        <w:rPr/>
        <w:t xml:space="preserve">Dr. </w:t>
      </w:r>
      <w:r w:rsidR="69EF9783">
        <w:rPr/>
        <w:t>Ying Zhang</w:t>
      </w:r>
    </w:p>
    <w:p w:rsidR="3F26931F" w:rsidP="01FEB909" w:rsidRDefault="3F26931F" w14:paraId="316746E9" w14:textId="4EAF6935">
      <w:pPr>
        <w:pStyle w:val="ListParagraph"/>
        <w:numPr>
          <w:ilvl w:val="0"/>
          <w:numId w:val="23"/>
        </w:numPr>
        <w:tabs>
          <w:tab w:val="left" w:pos="360"/>
        </w:tabs>
        <w:rPr/>
      </w:pPr>
      <w:r w:rsidR="3F26931F">
        <w:rPr/>
        <w:t>Dr. Dana Choi</w:t>
      </w:r>
    </w:p>
    <w:p w:rsidR="521262AE" w:rsidP="11F0375A" w:rsidRDefault="521262AE" w14:paraId="376322B8" w14:textId="18CCFBF2">
      <w:pPr>
        <w:pStyle w:val="ListParagraph"/>
        <w:numPr>
          <w:ilvl w:val="0"/>
          <w:numId w:val="23"/>
        </w:numPr>
        <w:tabs>
          <w:tab w:val="left" w:leader="none" w:pos="360"/>
        </w:tabs>
        <w:rPr>
          <w:sz w:val="24"/>
          <w:szCs w:val="24"/>
        </w:rPr>
      </w:pPr>
      <w:r w:rsidRPr="11F0375A" w:rsidR="521262AE">
        <w:rPr>
          <w:sz w:val="24"/>
          <w:szCs w:val="24"/>
        </w:rPr>
        <w:t>Quentin Frederick</w:t>
      </w:r>
    </w:p>
    <w:p w:rsidRPr="007E6EA1" w:rsidR="007E6EA1" w:rsidP="00102E8C" w:rsidRDefault="65A5A84A" w14:paraId="1326B0EE" w14:textId="0FD87200">
      <w:pPr>
        <w:pStyle w:val="ListParagraph"/>
        <w:numPr>
          <w:ilvl w:val="1"/>
          <w:numId w:val="23"/>
        </w:numPr>
        <w:tabs>
          <w:tab w:val="left" w:pos="360"/>
        </w:tabs>
        <w:rPr/>
      </w:pPr>
      <w:r w:rsidR="65A5A84A">
        <w:rPr/>
        <w:t>Please contact your instructors through Canvas</w:t>
      </w:r>
    </w:p>
    <w:p w:rsidR="007E6EA1" w:rsidP="009F77C0" w:rsidRDefault="007E6EA1" w14:paraId="5A919CCA" w14:textId="77777777">
      <w:pPr>
        <w:tabs>
          <w:tab w:val="left" w:pos="360"/>
        </w:tabs>
      </w:pPr>
    </w:p>
    <w:p w:rsidR="009F77C0" w:rsidP="009F77C0" w:rsidRDefault="007E6EA1" w14:paraId="41AFC2C8" w14:textId="4E32E1D1">
      <w:pPr>
        <w:tabs>
          <w:tab w:val="left" w:pos="360"/>
        </w:tabs>
      </w:pPr>
      <w:r>
        <w:tab/>
      </w:r>
      <w:r w:rsidRPr="1AD70966" w:rsidR="009F77C0">
        <w:rPr>
          <w:b/>
          <w:bCs/>
        </w:rPr>
        <w:t>Teaching Assistant</w:t>
      </w:r>
      <w:r w:rsidRPr="00947F8E" w:rsidR="009F77C0">
        <w:t xml:space="preserve">: </w:t>
      </w:r>
      <w:r w:rsidRPr="00947F8E" w:rsidR="52F61740">
        <w:t>Quentin Frederick</w:t>
      </w:r>
    </w:p>
    <w:p w:rsidRPr="00BC5BE5" w:rsidR="009F77C0" w:rsidP="009F77C0" w:rsidRDefault="00BC5BE5" w14:paraId="6B79E809" w14:textId="1B32DEE2">
      <w:pPr>
        <w:pStyle w:val="ListParagraph"/>
        <w:numPr>
          <w:ilvl w:val="0"/>
          <w:numId w:val="17"/>
        </w:numPr>
        <w:tabs>
          <w:tab w:val="left" w:pos="360"/>
        </w:tabs>
        <w:rPr>
          <w:rStyle w:val="Hyperlink"/>
          <w:color w:val="auto"/>
          <w:u w:val="none"/>
        </w:rPr>
      </w:pPr>
      <w:r>
        <w:t>Contact: e-Learning</w:t>
      </w:r>
    </w:p>
    <w:p w:rsidR="00BC5BE5" w:rsidP="009F77C0" w:rsidRDefault="00BC5BE5" w14:paraId="5BB18D57" w14:textId="72AC16BF">
      <w:pPr>
        <w:pStyle w:val="ListParagraph"/>
        <w:numPr>
          <w:ilvl w:val="0"/>
          <w:numId w:val="17"/>
        </w:numPr>
        <w:tabs>
          <w:tab w:val="left" w:pos="360"/>
        </w:tabs>
      </w:pPr>
      <w:r>
        <w:t xml:space="preserve">Office hours: </w:t>
      </w:r>
      <w:r w:rsidR="009E16BD">
        <w:t>By appointment</w:t>
      </w:r>
    </w:p>
    <w:p w:rsidR="00AA0979" w:rsidP="00AA0979" w:rsidRDefault="00AA0979" w14:paraId="55D42DDF" w14:textId="0DAD8795">
      <w:pPr>
        <w:tabs>
          <w:tab w:val="left" w:pos="360"/>
        </w:tabs>
        <w:ind w:left="720"/>
      </w:pPr>
    </w:p>
    <w:p w:rsidR="009F77C0" w:rsidP="009F77C0" w:rsidRDefault="00031704" w14:paraId="55370830" w14:textId="7C39721C">
      <w:pPr>
        <w:tabs>
          <w:tab w:val="left" w:pos="360"/>
        </w:tabs>
        <w:ind w:left="360"/>
      </w:pPr>
      <w:r>
        <w:t>IMPORTANT: W</w:t>
      </w:r>
      <w:r w:rsidR="009F77C0">
        <w:t xml:space="preserve">hen contacting the </w:t>
      </w:r>
      <w:r w:rsidR="007E6EA1">
        <w:t>instructors</w:t>
      </w:r>
      <w:r w:rsidR="009F77C0">
        <w:t xml:space="preserve"> o</w:t>
      </w:r>
      <w:r>
        <w:t>r</w:t>
      </w:r>
      <w:r w:rsidR="009F77C0">
        <w:t xml:space="preserve"> the teaching assistant, </w:t>
      </w:r>
      <w:r>
        <w:t>please allow up to</w:t>
      </w:r>
      <w:r w:rsidR="009F77C0">
        <w:t xml:space="preserve"> 48 hours</w:t>
      </w:r>
      <w:r>
        <w:t xml:space="preserve"> for a response,</w:t>
      </w:r>
      <w:r w:rsidR="003308F6">
        <w:t xml:space="preserve"> not including weekends or holidays.</w:t>
      </w:r>
      <w:r w:rsidR="00477AE3">
        <w:t xml:space="preserve">  </w:t>
      </w:r>
      <w:r w:rsidR="007A6ABE">
        <w:t xml:space="preserve">In addition, </w:t>
      </w:r>
      <w:r w:rsidR="00984F92">
        <w:t>your instructor</w:t>
      </w:r>
      <w:r w:rsidR="007E6EA1">
        <w:t>s</w:t>
      </w:r>
      <w:r w:rsidR="00984F92">
        <w:t xml:space="preserve"> want to ensure your assignments are graded in a timely </w:t>
      </w:r>
      <w:r w:rsidR="4FE9752B">
        <w:t>manner</w:t>
      </w:r>
      <w:r w:rsidR="00984F92">
        <w:t xml:space="preserve"> so </w:t>
      </w:r>
      <w:r w:rsidR="007A6ABE">
        <w:t>please allow for 3-5 school days</w:t>
      </w:r>
      <w:r w:rsidR="00984F92">
        <w:t xml:space="preserve"> for your assignments to be graded and returned.</w:t>
      </w:r>
    </w:p>
    <w:p w:rsidR="009F77C0" w:rsidP="00AA0979" w:rsidRDefault="009F77C0" w14:paraId="6F3818C5" w14:textId="77777777">
      <w:pPr>
        <w:tabs>
          <w:tab w:val="left" w:pos="360"/>
        </w:tabs>
        <w:ind w:left="720"/>
      </w:pPr>
    </w:p>
    <w:p w:rsidRPr="00427655" w:rsidR="008370EF" w:rsidP="005D1487" w:rsidRDefault="00AA0979" w14:paraId="6D7F8509" w14:textId="4495BA56">
      <w:pPr>
        <w:numPr>
          <w:ilvl w:val="0"/>
          <w:numId w:val="4"/>
        </w:numPr>
        <w:tabs>
          <w:tab w:val="left" w:pos="360"/>
          <w:tab w:val="left" w:pos="720"/>
        </w:tabs>
      </w:pPr>
      <w:r w:rsidRPr="1AD70966">
        <w:rPr>
          <w:b/>
          <w:bCs/>
        </w:rPr>
        <w:t>Meeting Times:</w:t>
      </w:r>
      <w:r>
        <w:t xml:space="preserve"> </w:t>
      </w:r>
    </w:p>
    <w:p w:rsidRPr="00427655" w:rsidR="008370EF" w:rsidP="1AD70966" w:rsidRDefault="00C420B5" w14:paraId="139FC3FF" w14:textId="6EEA584D">
      <w:pPr>
        <w:pStyle w:val="ListParagraph"/>
        <w:numPr>
          <w:ilvl w:val="0"/>
          <w:numId w:val="2"/>
        </w:numPr>
        <w:tabs>
          <w:tab w:val="left" w:pos="360"/>
          <w:tab w:val="left" w:pos="720"/>
        </w:tabs>
        <w:rPr>
          <w:rFonts w:asciiTheme="minorHAnsi" w:hAnsiTheme="minorHAnsi" w:eastAsiaTheme="minorEastAsia" w:cstheme="minorBidi"/>
        </w:rPr>
      </w:pPr>
      <w:r>
        <w:t>T</w:t>
      </w:r>
      <w:r w:rsidR="00344C32">
        <w:t xml:space="preserve">uesdays </w:t>
      </w:r>
      <w:r w:rsidR="34FEBF76">
        <w:t>9:35</w:t>
      </w:r>
      <w:r w:rsidR="209A2CB5">
        <w:t>AM</w:t>
      </w:r>
      <w:r w:rsidR="34FEBF76">
        <w:t xml:space="preserve"> – 10:25AM </w:t>
      </w:r>
      <w:r w:rsidR="000002A1">
        <w:t>(</w:t>
      </w:r>
      <w:r w:rsidR="2700C319">
        <w:t>3</w:t>
      </w:r>
      <w:r w:rsidRPr="1AD70966" w:rsidR="2700C319">
        <w:rPr>
          <w:vertAlign w:val="superscript"/>
        </w:rPr>
        <w:t>rd</w:t>
      </w:r>
      <w:r w:rsidR="7897B27C">
        <w:t xml:space="preserve"> </w:t>
      </w:r>
      <w:r w:rsidR="000002A1">
        <w:t>period)</w:t>
      </w:r>
    </w:p>
    <w:p w:rsidRPr="00427655" w:rsidR="008370EF" w:rsidP="1AD70966" w:rsidRDefault="00C420B5" w14:paraId="7662DC3B" w14:textId="081DD5AB">
      <w:pPr>
        <w:pStyle w:val="ListParagraph"/>
        <w:numPr>
          <w:ilvl w:val="0"/>
          <w:numId w:val="2"/>
        </w:numPr>
        <w:tabs>
          <w:tab w:val="left" w:pos="360"/>
          <w:tab w:val="left" w:pos="720"/>
        </w:tabs>
      </w:pPr>
      <w:r>
        <w:t>T</w:t>
      </w:r>
      <w:r w:rsidR="00344C32">
        <w:t>hu</w:t>
      </w:r>
      <w:r>
        <w:t>r</w:t>
      </w:r>
      <w:r w:rsidR="00344C32">
        <w:t>sdays</w:t>
      </w:r>
      <w:r>
        <w:t xml:space="preserve"> </w:t>
      </w:r>
      <w:r w:rsidR="4D9BD586">
        <w:t>9:35AM</w:t>
      </w:r>
      <w:r w:rsidR="025629D3">
        <w:t xml:space="preserve"> – 11:30AM </w:t>
      </w:r>
      <w:r w:rsidR="002C4044">
        <w:t>(</w:t>
      </w:r>
      <w:r w:rsidR="290292B9">
        <w:t>3</w:t>
      </w:r>
      <w:r w:rsidRPr="1AD70966" w:rsidR="290292B9">
        <w:rPr>
          <w:vertAlign w:val="superscript"/>
        </w:rPr>
        <w:t>rd</w:t>
      </w:r>
      <w:r w:rsidR="290292B9">
        <w:t xml:space="preserve"> &amp; 4</w:t>
      </w:r>
      <w:r w:rsidRPr="1AD70966" w:rsidR="290292B9">
        <w:rPr>
          <w:vertAlign w:val="superscript"/>
        </w:rPr>
        <w:t>th</w:t>
      </w:r>
      <w:r w:rsidR="290292B9">
        <w:t xml:space="preserve"> </w:t>
      </w:r>
      <w:r w:rsidR="000002A1">
        <w:t>periods</w:t>
      </w:r>
      <w:r w:rsidR="002C4044">
        <w:t>)</w:t>
      </w:r>
      <w:r w:rsidR="00AA0979">
        <w:tab/>
      </w:r>
      <w:r w:rsidR="00AA0979">
        <w:tab/>
      </w:r>
      <w:r w:rsidR="00427655">
        <w:t xml:space="preserve">          </w:t>
      </w:r>
    </w:p>
    <w:p w:rsidRPr="00947F8E" w:rsidR="00AA0979" w:rsidP="008370EF" w:rsidRDefault="00AA0979" w14:paraId="75042471" w14:textId="77777777">
      <w:pPr>
        <w:tabs>
          <w:tab w:val="left" w:pos="360"/>
          <w:tab w:val="left" w:pos="720"/>
        </w:tabs>
        <w:ind w:left="360"/>
        <w:rPr>
          <w:i/>
          <w:iCs/>
          <w:color w:val="FF0000"/>
        </w:rPr>
      </w:pPr>
    </w:p>
    <w:p w:rsidRPr="00947F8E" w:rsidR="008F4D5C" w:rsidP="00AA0979" w:rsidRDefault="008F4D5C" w14:paraId="0A3CF08E" w14:textId="7699BE63">
      <w:pPr>
        <w:numPr>
          <w:ilvl w:val="0"/>
          <w:numId w:val="4"/>
        </w:numPr>
        <w:tabs>
          <w:tab w:val="left" w:pos="360"/>
          <w:tab w:val="left" w:pos="720"/>
        </w:tabs>
        <w:rPr/>
      </w:pPr>
      <w:r w:rsidRPr="11F0375A" w:rsidR="008F4D5C">
        <w:rPr>
          <w:b w:val="1"/>
          <w:bCs w:val="1"/>
        </w:rPr>
        <w:t>Meeting Location</w:t>
      </w:r>
      <w:r w:rsidR="008F4D5C">
        <w:rPr/>
        <w:t>: Frazier Rogers Hall</w:t>
      </w:r>
      <w:r w:rsidR="35835CD2">
        <w:rPr/>
        <w:t xml:space="preserve"> </w:t>
      </w:r>
      <w:r w:rsidR="1253220B">
        <w:rPr/>
        <w:t>106</w:t>
      </w:r>
    </w:p>
    <w:p w:rsidR="22839050" w:rsidP="3706E5D5" w:rsidRDefault="22839050" w14:paraId="6CAC18DF" w14:textId="1D9A7228">
      <w:pPr>
        <w:pStyle w:val="ListParagraph"/>
        <w:numPr>
          <w:ilvl w:val="0"/>
          <w:numId w:val="1"/>
        </w:numPr>
        <w:tabs>
          <w:tab w:val="left" w:pos="360"/>
          <w:tab w:val="left" w:pos="720"/>
        </w:tabs>
        <w:rPr>
          <w:rFonts w:asciiTheme="minorHAnsi" w:hAnsiTheme="minorHAnsi" w:eastAsiaTheme="minorEastAsia" w:cstheme="minorBidi"/>
        </w:rPr>
      </w:pPr>
      <w:r w:rsidRPr="3706E5D5">
        <w:t>Remote access is available to students accessing the course remotely through Zoom. To access th</w:t>
      </w:r>
      <w:r w:rsidRPr="3706E5D5" w:rsidR="7189693A">
        <w:t xml:space="preserve">e course Zoom visit the course Canvas page and click on Zoom Conferences. </w:t>
      </w:r>
    </w:p>
    <w:p w:rsidRPr="008F4D5C" w:rsidR="008F4D5C" w:rsidP="008F4D5C" w:rsidRDefault="008F4D5C" w14:paraId="4887A2E2" w14:textId="77777777">
      <w:pPr>
        <w:tabs>
          <w:tab w:val="left" w:pos="360"/>
          <w:tab w:val="left" w:pos="720"/>
        </w:tabs>
        <w:ind w:left="360"/>
        <w:rPr>
          <w:i/>
          <w:iCs/>
          <w:color w:val="FF0000"/>
        </w:rPr>
      </w:pPr>
    </w:p>
    <w:p w:rsidRPr="007E6EA1" w:rsidR="00AA0979" w:rsidP="3706E5D5" w:rsidRDefault="00AA0979" w14:paraId="3AF6FBD6" w14:textId="3B5EAFA7">
      <w:pPr>
        <w:numPr>
          <w:ilvl w:val="0"/>
          <w:numId w:val="4"/>
        </w:numPr>
        <w:tabs>
          <w:tab w:val="left" w:pos="360"/>
          <w:tab w:val="left" w:pos="720"/>
        </w:tabs>
        <w:rPr>
          <w:i/>
          <w:iCs/>
          <w:color w:val="FF0000"/>
        </w:rPr>
      </w:pPr>
      <w:r w:rsidRPr="3706E5D5">
        <w:rPr>
          <w:b/>
          <w:bCs/>
        </w:rPr>
        <w:t>Pre-requisites and Co-requisites:</w:t>
      </w:r>
      <w:r>
        <w:t xml:space="preserve"> </w:t>
      </w:r>
      <w:r w:rsidR="002C4044">
        <w:t>None</w:t>
      </w:r>
      <w:r w:rsidR="007E6EA1">
        <w:t xml:space="preserve">  </w:t>
      </w:r>
    </w:p>
    <w:p w:rsidRPr="007E6EA1" w:rsidR="007E6EA1" w:rsidP="007E6EA1" w:rsidRDefault="007E6EA1" w14:paraId="0DA3EC3A" w14:textId="77777777">
      <w:pPr>
        <w:tabs>
          <w:tab w:val="left" w:pos="360"/>
          <w:tab w:val="left" w:pos="720"/>
        </w:tabs>
        <w:ind w:left="360"/>
        <w:rPr>
          <w:i/>
          <w:iCs/>
          <w:color w:val="FF0000"/>
        </w:rPr>
      </w:pPr>
    </w:p>
    <w:p w:rsidRPr="008B1CEE" w:rsidR="007E6EA1" w:rsidP="3706E5D5" w:rsidRDefault="007E6EA1" w14:paraId="446DEBFA" w14:textId="6B6D384E">
      <w:pPr>
        <w:numPr>
          <w:ilvl w:val="0"/>
          <w:numId w:val="4"/>
        </w:numPr>
        <w:tabs>
          <w:tab w:val="left" w:pos="360"/>
          <w:tab w:val="left" w:pos="720"/>
        </w:tabs>
        <w:rPr>
          <w:i/>
          <w:iCs/>
          <w:color w:val="FF0000"/>
        </w:rPr>
      </w:pPr>
      <w:r w:rsidRPr="3706E5D5">
        <w:rPr>
          <w:b/>
          <w:bCs/>
        </w:rPr>
        <w:t>Course Recommendation:</w:t>
      </w:r>
      <w:r w:rsidRPr="3706E5D5">
        <w:rPr>
          <w:i/>
          <w:iCs/>
          <w:color w:val="FF0000"/>
        </w:rPr>
        <w:t xml:space="preserve"> </w:t>
      </w:r>
      <w:r>
        <w:t>Science</w:t>
      </w:r>
      <w:r w:rsidR="008B1D90">
        <w:t>-based</w:t>
      </w:r>
      <w:r>
        <w:t xml:space="preserve"> graduate student.  </w:t>
      </w:r>
      <w:r w:rsidR="00897E87">
        <w:t>Working knowledge or basic understanding of</w:t>
      </w:r>
      <w:r>
        <w:t xml:space="preserve"> general programming language such as </w:t>
      </w:r>
      <w:r w:rsidR="008B1D90">
        <w:t xml:space="preserve">Python, </w:t>
      </w:r>
      <w:r>
        <w:t xml:space="preserve">C, </w:t>
      </w:r>
      <w:r w:rsidR="00344C32">
        <w:t>C++, Visual</w:t>
      </w:r>
      <w:r>
        <w:t xml:space="preserve"> Basic, </w:t>
      </w:r>
      <w:r w:rsidR="008B1D90">
        <w:t>or</w:t>
      </w:r>
      <w:r>
        <w:t xml:space="preserve"> MATLAB</w:t>
      </w:r>
      <w:r w:rsidR="002C4044">
        <w:t xml:space="preserve"> and an understanding of applied physics</w:t>
      </w:r>
      <w:r>
        <w:t>.</w:t>
      </w:r>
    </w:p>
    <w:p w:rsidR="00AA0979" w:rsidP="00AA0979" w:rsidRDefault="00AA0979" w14:paraId="30281317" w14:textId="66B44E19">
      <w:pPr>
        <w:pStyle w:val="ListParagraph"/>
        <w:rPr>
          <w:i/>
          <w:iCs/>
          <w:color w:val="FF0000"/>
        </w:rPr>
      </w:pPr>
    </w:p>
    <w:p w:rsidR="002C4044" w:rsidP="00AA0979" w:rsidRDefault="002C4044" w14:paraId="2E250002" w14:textId="77777777">
      <w:pPr>
        <w:pStyle w:val="ListParagraph"/>
        <w:rPr>
          <w:i/>
          <w:iCs/>
          <w:color w:val="FF0000"/>
        </w:rPr>
      </w:pPr>
    </w:p>
    <w:p w:rsidRPr="00D76760" w:rsidR="00AA0979" w:rsidP="3706E5D5" w:rsidRDefault="00AA0979" w14:paraId="0C7124BD" w14:textId="77777777">
      <w:pPr>
        <w:numPr>
          <w:ilvl w:val="0"/>
          <w:numId w:val="4"/>
        </w:numPr>
        <w:tabs>
          <w:tab w:val="left" w:pos="360"/>
          <w:tab w:val="left" w:pos="720"/>
        </w:tabs>
        <w:rPr>
          <w:i/>
          <w:iCs/>
          <w:color w:val="FF0000"/>
        </w:rPr>
      </w:pPr>
      <w:r w:rsidRPr="3706E5D5">
        <w:rPr>
          <w:b/>
          <w:bCs/>
        </w:rPr>
        <w:t xml:space="preserve">Course Objectives: </w:t>
      </w:r>
      <w:r w:rsidRPr="3706E5D5">
        <w:rPr>
          <w:i/>
          <w:iCs/>
          <w:color w:val="FF0000"/>
        </w:rPr>
        <w:t xml:space="preserve"> </w:t>
      </w:r>
    </w:p>
    <w:p w:rsidR="00AA0979" w:rsidP="00AA0979" w:rsidRDefault="00AA0979" w14:paraId="6B9B0FCB" w14:textId="77777777">
      <w:pPr>
        <w:tabs>
          <w:tab w:val="left" w:pos="360"/>
          <w:tab w:val="left" w:pos="720"/>
        </w:tabs>
        <w:ind w:left="360"/>
        <w:rPr>
          <w:iCs/>
        </w:rPr>
      </w:pPr>
      <w:r w:rsidRPr="00D76760">
        <w:rPr>
          <w:iCs/>
        </w:rPr>
        <w:t>Students, upon completing this course, will be able to:</w:t>
      </w:r>
    </w:p>
    <w:p w:rsidR="007E6EA1" w:rsidP="007E6EA1" w:rsidRDefault="007E6EA1" w14:paraId="0B0BFB00" w14:textId="0F87B02F">
      <w:pPr>
        <w:pStyle w:val="ListParagraph"/>
        <w:numPr>
          <w:ilvl w:val="0"/>
          <w:numId w:val="6"/>
        </w:numPr>
        <w:spacing w:after="160" w:line="259" w:lineRule="auto"/>
        <w:contextualSpacing/>
      </w:pPr>
      <w:r>
        <w:t>De</w:t>
      </w:r>
      <w:r w:rsidR="00290BC7">
        <w:t>velop</w:t>
      </w:r>
      <w:r>
        <w:t xml:space="preserve"> proficiency in software and programming of hardware such as microcontrollers for agricultural applications.</w:t>
      </w:r>
    </w:p>
    <w:p w:rsidR="007E6EA1" w:rsidP="007E6EA1" w:rsidRDefault="007E6EA1" w14:paraId="21D11002" w14:textId="77777777">
      <w:pPr>
        <w:pStyle w:val="ListParagraph"/>
        <w:numPr>
          <w:ilvl w:val="0"/>
          <w:numId w:val="6"/>
        </w:numPr>
        <w:spacing w:after="160" w:line="259" w:lineRule="auto"/>
        <w:contextualSpacing/>
      </w:pPr>
      <w:r>
        <w:t>Select appropriate unmanned aerial systems used in real-time imaging, scouting and field mapping.</w:t>
      </w:r>
    </w:p>
    <w:p w:rsidR="007E6EA1" w:rsidP="007E6EA1" w:rsidRDefault="007E6EA1" w14:paraId="21D9771B" w14:textId="77777777">
      <w:pPr>
        <w:pStyle w:val="ListParagraph"/>
        <w:numPr>
          <w:ilvl w:val="0"/>
          <w:numId w:val="6"/>
        </w:numPr>
        <w:spacing w:after="160" w:line="259" w:lineRule="auto"/>
        <w:contextualSpacing/>
      </w:pPr>
      <w:r>
        <w:t>Apply smart agriculture technology to monitor, control and manage agricultural systems.</w:t>
      </w:r>
    </w:p>
    <w:p w:rsidR="007E6EA1" w:rsidP="007E6EA1" w:rsidRDefault="007E6EA1" w14:paraId="56039EF7" w14:textId="77777777">
      <w:pPr>
        <w:pStyle w:val="ListParagraph"/>
        <w:numPr>
          <w:ilvl w:val="0"/>
          <w:numId w:val="6"/>
        </w:numPr>
        <w:spacing w:after="160" w:line="259" w:lineRule="auto"/>
        <w:contextualSpacing/>
      </w:pPr>
      <w:r>
        <w:t>Analyze data using statistical software packages through applied methods and techniques to solve complex problems in agriculture.</w:t>
      </w:r>
    </w:p>
    <w:p w:rsidR="007E6EA1" w:rsidP="007E6EA1" w:rsidRDefault="007E6EA1" w14:paraId="1F5954EB" w14:textId="77777777">
      <w:pPr>
        <w:pStyle w:val="ListParagraph"/>
        <w:numPr>
          <w:ilvl w:val="0"/>
          <w:numId w:val="6"/>
        </w:numPr>
        <w:spacing w:after="160" w:line="259" w:lineRule="auto"/>
        <w:contextualSpacing/>
      </w:pPr>
      <w:r>
        <w:t>Evaluate decision support tools, best management practices, and technologies used to optimize performance, yield, and profit in agricultural operations.</w:t>
      </w:r>
    </w:p>
    <w:p w:rsidRPr="00D76760" w:rsidR="00AA0979" w:rsidP="00AA0979" w:rsidRDefault="00AA0979" w14:paraId="52347059" w14:textId="77777777">
      <w:pPr>
        <w:pStyle w:val="ListParagraph"/>
        <w:ind w:left="0"/>
        <w:rPr>
          <w:iCs/>
          <w:color w:val="FF0000"/>
        </w:rPr>
      </w:pPr>
    </w:p>
    <w:p w:rsidRPr="008B1CEE" w:rsidR="00AA0979" w:rsidP="00AA0979" w:rsidRDefault="00AA0979" w14:paraId="40C6E7E4" w14:textId="77777777">
      <w:pPr>
        <w:tabs>
          <w:tab w:val="left" w:pos="360"/>
        </w:tabs>
        <w:ind w:left="720"/>
      </w:pPr>
    </w:p>
    <w:p w:rsidRPr="00CE6D90" w:rsidR="00AA0979" w:rsidP="3706E5D5" w:rsidRDefault="00AA0979" w14:paraId="29BAF357" w14:textId="5B967292">
      <w:pPr>
        <w:numPr>
          <w:ilvl w:val="0"/>
          <w:numId w:val="4"/>
        </w:numPr>
        <w:tabs>
          <w:tab w:val="left" w:pos="360"/>
          <w:tab w:val="left" w:pos="720"/>
        </w:tabs>
        <w:rPr>
          <w:i/>
          <w:iCs/>
          <w:color w:val="FF0000"/>
        </w:rPr>
      </w:pPr>
      <w:r w:rsidRPr="3706E5D5">
        <w:rPr>
          <w:b/>
          <w:bCs/>
        </w:rPr>
        <w:t>Class</w:t>
      </w:r>
      <w:r w:rsidRPr="3706E5D5" w:rsidR="00862BCD">
        <w:rPr>
          <w:b/>
          <w:bCs/>
        </w:rPr>
        <w:t xml:space="preserve"> </w:t>
      </w:r>
      <w:r w:rsidRPr="3706E5D5">
        <w:rPr>
          <w:b/>
          <w:bCs/>
        </w:rPr>
        <w:t xml:space="preserve">Schedule: </w:t>
      </w:r>
      <w:r>
        <w:t xml:space="preserve">Listed assigned meeting times.  </w:t>
      </w:r>
    </w:p>
    <w:p w:rsidR="00CE6D90" w:rsidP="00CE6D90" w:rsidRDefault="00CE6D90" w14:paraId="1A36C5EF" w14:textId="42542316">
      <w:pPr>
        <w:tabs>
          <w:tab w:val="left" w:pos="360"/>
          <w:tab w:val="left" w:pos="720"/>
        </w:tabs>
        <w:ind w:left="360"/>
        <w:rPr>
          <w:b/>
          <w:bCs/>
        </w:rPr>
      </w:pPr>
    </w:p>
    <w:tbl>
      <w:tblPr>
        <w:tblW w:w="9520" w:type="dxa"/>
        <w:tblLook w:val="04A0" w:firstRow="1" w:lastRow="0" w:firstColumn="1" w:lastColumn="0" w:noHBand="0" w:noVBand="1"/>
      </w:tblPr>
      <w:tblGrid>
        <w:gridCol w:w="1680"/>
        <w:gridCol w:w="1060"/>
        <w:gridCol w:w="1829"/>
        <w:gridCol w:w="3060"/>
        <w:gridCol w:w="1960"/>
      </w:tblGrid>
      <w:tr w:rsidRPr="00FB1DBE" w:rsidR="00FB1DBE" w:rsidTr="76E9646D" w14:paraId="276986E4" w14:textId="77777777">
        <w:trPr>
          <w:trHeight w:val="300"/>
        </w:trPr>
        <w:tc>
          <w:tcPr>
            <w:tcW w:w="1680"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01C03740" w14:textId="77777777">
            <w:pPr>
              <w:jc w:val="center"/>
              <w:rPr>
                <w:b/>
                <w:bCs/>
                <w:color w:val="000000"/>
              </w:rPr>
            </w:pPr>
            <w:r w:rsidRPr="00FB1DBE">
              <w:rPr>
                <w:b/>
                <w:bCs/>
                <w:color w:val="000000"/>
              </w:rPr>
              <w:t>Week</w:t>
            </w:r>
          </w:p>
        </w:tc>
        <w:tc>
          <w:tcPr>
            <w:tcW w:w="1060" w:type="dxa"/>
            <w:tcBorders>
              <w:top w:val="single" w:color="auto" w:sz="4" w:space="0"/>
              <w:left w:val="nil"/>
              <w:bottom w:val="single" w:color="auto" w:sz="4" w:space="0"/>
              <w:right w:val="single" w:color="auto" w:sz="4" w:space="0"/>
            </w:tcBorders>
            <w:shd w:val="clear" w:color="auto" w:fill="auto"/>
            <w:noWrap/>
            <w:tcMar/>
            <w:vAlign w:val="center"/>
            <w:hideMark/>
          </w:tcPr>
          <w:p w:rsidRPr="00FB1DBE" w:rsidR="00FB1DBE" w:rsidP="00FB1DBE" w:rsidRDefault="00FB1DBE" w14:paraId="4614329E" w14:textId="77777777">
            <w:pPr>
              <w:jc w:val="center"/>
              <w:rPr>
                <w:b/>
                <w:bCs/>
                <w:color w:val="000000"/>
              </w:rPr>
            </w:pPr>
            <w:r w:rsidRPr="00FB1DBE">
              <w:rPr>
                <w:b/>
                <w:bCs/>
                <w:color w:val="000000"/>
              </w:rPr>
              <w:t>Date</w:t>
            </w:r>
          </w:p>
        </w:tc>
        <w:tc>
          <w:tcPr>
            <w:tcW w:w="1760" w:type="dxa"/>
            <w:tcBorders>
              <w:top w:val="single" w:color="auto" w:sz="4" w:space="0"/>
              <w:left w:val="nil"/>
              <w:bottom w:val="single" w:color="auto" w:sz="4" w:space="0"/>
              <w:right w:val="single" w:color="auto" w:sz="4" w:space="0"/>
            </w:tcBorders>
            <w:shd w:val="clear" w:color="auto" w:fill="auto"/>
            <w:noWrap/>
            <w:tcMar/>
            <w:vAlign w:val="center"/>
            <w:hideMark/>
          </w:tcPr>
          <w:p w:rsidRPr="00FB1DBE" w:rsidR="00FB1DBE" w:rsidP="00FB1DBE" w:rsidRDefault="00FB1DBE" w14:paraId="0FE6C33A" w14:textId="77777777">
            <w:pPr>
              <w:jc w:val="center"/>
              <w:rPr>
                <w:b/>
                <w:bCs/>
                <w:color w:val="000000"/>
              </w:rPr>
            </w:pPr>
            <w:r w:rsidRPr="00FB1DBE">
              <w:rPr>
                <w:b/>
                <w:bCs/>
                <w:color w:val="000000"/>
              </w:rPr>
              <w:t>Module</w:t>
            </w:r>
          </w:p>
        </w:tc>
        <w:tc>
          <w:tcPr>
            <w:tcW w:w="3060" w:type="dxa"/>
            <w:tcBorders>
              <w:top w:val="single" w:color="auto" w:sz="4" w:space="0"/>
              <w:left w:val="nil"/>
              <w:bottom w:val="single" w:color="auto" w:sz="4" w:space="0"/>
              <w:right w:val="single" w:color="auto" w:sz="4" w:space="0"/>
            </w:tcBorders>
            <w:shd w:val="clear" w:color="auto" w:fill="auto"/>
            <w:noWrap/>
            <w:tcMar/>
            <w:vAlign w:val="center"/>
            <w:hideMark/>
          </w:tcPr>
          <w:p w:rsidRPr="00FB1DBE" w:rsidR="00FB1DBE" w:rsidP="00FB1DBE" w:rsidRDefault="00FB1DBE" w14:paraId="22DC3ACD" w14:textId="77777777">
            <w:pPr>
              <w:jc w:val="center"/>
              <w:rPr>
                <w:b/>
                <w:bCs/>
                <w:color w:val="000000"/>
              </w:rPr>
            </w:pPr>
            <w:r w:rsidRPr="00FB1DBE">
              <w:rPr>
                <w:b/>
                <w:bCs/>
                <w:color w:val="000000"/>
              </w:rPr>
              <w:t>Activity</w:t>
            </w:r>
          </w:p>
        </w:tc>
        <w:tc>
          <w:tcPr>
            <w:tcW w:w="1960" w:type="dxa"/>
            <w:tcBorders>
              <w:top w:val="single" w:color="auto" w:sz="4" w:space="0"/>
              <w:left w:val="nil"/>
              <w:bottom w:val="single" w:color="auto" w:sz="4" w:space="0"/>
              <w:right w:val="single" w:color="auto" w:sz="4" w:space="0"/>
            </w:tcBorders>
            <w:shd w:val="clear" w:color="auto" w:fill="auto"/>
            <w:noWrap/>
            <w:tcMar/>
            <w:vAlign w:val="center"/>
            <w:hideMark/>
          </w:tcPr>
          <w:p w:rsidRPr="00FB1DBE" w:rsidR="00FB1DBE" w:rsidP="00FB1DBE" w:rsidRDefault="00FB1DBE" w14:paraId="75C87CD2" w14:textId="77777777">
            <w:pPr>
              <w:jc w:val="center"/>
              <w:rPr>
                <w:b/>
                <w:bCs/>
                <w:color w:val="000000"/>
              </w:rPr>
            </w:pPr>
            <w:r w:rsidRPr="00FB1DBE">
              <w:rPr>
                <w:b/>
                <w:bCs/>
                <w:color w:val="000000"/>
              </w:rPr>
              <w:t>Assignment Due</w:t>
            </w:r>
          </w:p>
        </w:tc>
      </w:tr>
      <w:tr w:rsidRPr="00FB1DBE" w:rsidR="00FB1DBE" w:rsidTr="76E9646D" w14:paraId="293BA067" w14:textId="77777777">
        <w:trPr>
          <w:trHeight w:val="315"/>
        </w:trPr>
        <w:tc>
          <w:tcPr>
            <w:tcW w:w="16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FB1DBE" w:rsidR="00FB1DBE" w:rsidP="00FB1DBE" w:rsidRDefault="00FB1DBE" w14:paraId="1668A362" w14:textId="77777777">
            <w:pPr>
              <w:jc w:val="center"/>
              <w:rPr>
                <w:color w:val="000000"/>
              </w:rPr>
            </w:pPr>
            <w:r w:rsidRPr="00FB1DBE">
              <w:rPr>
                <w:color w:val="000000"/>
              </w:rPr>
              <w:t>1</w:t>
            </w: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750B62D" w14:textId="77777777">
            <w:pPr>
              <w:jc w:val="right"/>
              <w:rPr>
                <w:color w:val="000000"/>
              </w:rPr>
            </w:pPr>
            <w:r w:rsidRPr="00FB1DBE">
              <w:rPr>
                <w:color w:val="000000"/>
              </w:rPr>
              <w:t>3-Jan</w:t>
            </w:r>
          </w:p>
        </w:tc>
        <w:tc>
          <w:tcPr>
            <w:tcW w:w="1760" w:type="dxa"/>
            <w:vMerge w:val="restart"/>
            <w:tcBorders>
              <w:top w:val="nil"/>
              <w:left w:val="single" w:color="auto" w:sz="4" w:space="0"/>
              <w:bottom w:val="single" w:color="000000" w:themeColor="text1" w:sz="4" w:space="0"/>
              <w:right w:val="nil"/>
            </w:tcBorders>
            <w:shd w:val="clear" w:color="auto" w:fill="auto"/>
            <w:tcMar/>
            <w:vAlign w:val="center"/>
            <w:hideMark/>
          </w:tcPr>
          <w:p w:rsidRPr="00FB1DBE" w:rsidR="00FB1DBE" w:rsidP="00FB1DBE" w:rsidRDefault="00FB1DBE" w14:paraId="7E69B270" w14:textId="77777777">
            <w:pPr>
              <w:jc w:val="center"/>
              <w:rPr>
                <w:color w:val="000000"/>
              </w:rPr>
            </w:pPr>
            <w:r w:rsidRPr="00FB1DBE">
              <w:rPr>
                <w:color w:val="000000"/>
              </w:rPr>
              <w:t>1: SmartAg Hardware</w:t>
            </w: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37EF6794"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76655A06" w14:textId="77777777">
            <w:pPr>
              <w:jc w:val="center"/>
              <w:rPr>
                <w:color w:val="000000"/>
              </w:rPr>
            </w:pPr>
            <w:r w:rsidRPr="00FB1DBE">
              <w:rPr>
                <w:color w:val="000000"/>
              </w:rPr>
              <w:t> </w:t>
            </w:r>
          </w:p>
        </w:tc>
      </w:tr>
      <w:tr w:rsidRPr="00FB1DBE" w:rsidR="00FB1DBE" w:rsidTr="76E9646D" w14:paraId="6A7000A2" w14:textId="77777777">
        <w:trPr>
          <w:trHeight w:val="310"/>
        </w:trPr>
        <w:tc>
          <w:tcPr>
            <w:tcW w:w="1680" w:type="dxa"/>
            <w:vMerge/>
            <w:tcBorders/>
            <w:tcMar/>
            <w:vAlign w:val="center"/>
            <w:hideMark/>
          </w:tcPr>
          <w:p w:rsidRPr="00FB1DBE" w:rsidR="00FB1DBE" w:rsidP="00FB1DBE" w:rsidRDefault="00FB1DBE" w14:paraId="6F854B95"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7B18DDC" w14:textId="77777777">
            <w:pPr>
              <w:jc w:val="right"/>
              <w:rPr>
                <w:color w:val="000000"/>
              </w:rPr>
            </w:pPr>
            <w:r w:rsidRPr="00FB1DBE">
              <w:rPr>
                <w:color w:val="000000"/>
              </w:rPr>
              <w:t>4-Jan</w:t>
            </w:r>
          </w:p>
        </w:tc>
        <w:tc>
          <w:tcPr>
            <w:tcW w:w="1760" w:type="dxa"/>
            <w:vMerge/>
            <w:tcBorders/>
            <w:tcMar/>
            <w:vAlign w:val="center"/>
            <w:hideMark/>
          </w:tcPr>
          <w:p w:rsidRPr="00FB1DBE" w:rsidR="00FB1DBE" w:rsidP="00FB1DBE" w:rsidRDefault="00FB1DBE" w14:paraId="219C1F25"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7D638955"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E98793D" w14:textId="77777777">
            <w:pPr>
              <w:jc w:val="center"/>
              <w:rPr>
                <w:color w:val="000000"/>
              </w:rPr>
            </w:pPr>
            <w:r w:rsidRPr="00FB1DBE">
              <w:rPr>
                <w:color w:val="000000"/>
              </w:rPr>
              <w:t> </w:t>
            </w:r>
          </w:p>
        </w:tc>
      </w:tr>
      <w:tr w:rsidRPr="00FB1DBE" w:rsidR="00FB1DBE" w:rsidTr="76E9646D" w14:paraId="0E5E6202" w14:textId="77777777">
        <w:trPr>
          <w:trHeight w:val="310"/>
        </w:trPr>
        <w:tc>
          <w:tcPr>
            <w:tcW w:w="1680" w:type="dxa"/>
            <w:vMerge/>
            <w:tcBorders/>
            <w:tcMar/>
            <w:vAlign w:val="center"/>
            <w:hideMark/>
          </w:tcPr>
          <w:p w:rsidRPr="00FB1DBE" w:rsidR="00FB1DBE" w:rsidP="00FB1DBE" w:rsidRDefault="00FB1DBE" w14:paraId="65D54135"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1337FD8" w14:textId="77777777">
            <w:pPr>
              <w:jc w:val="right"/>
              <w:rPr>
                <w:color w:val="000000"/>
              </w:rPr>
            </w:pPr>
            <w:r w:rsidRPr="00FB1DBE">
              <w:rPr>
                <w:color w:val="000000"/>
              </w:rPr>
              <w:t>5-Jan</w:t>
            </w:r>
          </w:p>
        </w:tc>
        <w:tc>
          <w:tcPr>
            <w:tcW w:w="1760" w:type="dxa"/>
            <w:vMerge/>
            <w:tcBorders/>
            <w:tcMar/>
            <w:vAlign w:val="center"/>
            <w:hideMark/>
          </w:tcPr>
          <w:p w:rsidRPr="00FB1DBE" w:rsidR="00FB1DBE" w:rsidP="00FB1DBE" w:rsidRDefault="00FB1DBE" w14:paraId="6FBC6964"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2A241F0F" w14:textId="77777777">
            <w:pPr>
              <w:jc w:val="center"/>
              <w:rPr>
                <w:color w:val="000000"/>
              </w:rPr>
            </w:pPr>
            <w:r w:rsidRPr="00FB1DBE">
              <w:rPr>
                <w:color w:val="000000"/>
              </w:rPr>
              <w:t>Classes begin</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6C8547F" w14:textId="77777777">
            <w:pPr>
              <w:jc w:val="center"/>
              <w:rPr>
                <w:color w:val="000000"/>
              </w:rPr>
            </w:pPr>
            <w:r w:rsidRPr="00FB1DBE">
              <w:rPr>
                <w:color w:val="000000"/>
              </w:rPr>
              <w:t> </w:t>
            </w:r>
          </w:p>
        </w:tc>
      </w:tr>
      <w:tr w:rsidRPr="00FB1DBE" w:rsidR="00FB1DBE" w:rsidTr="76E9646D" w14:paraId="6BC59F3B" w14:textId="77777777">
        <w:trPr>
          <w:trHeight w:val="310"/>
        </w:trPr>
        <w:tc>
          <w:tcPr>
            <w:tcW w:w="1680" w:type="dxa"/>
            <w:vMerge/>
            <w:tcBorders/>
            <w:tcMar/>
            <w:vAlign w:val="center"/>
            <w:hideMark/>
          </w:tcPr>
          <w:p w:rsidRPr="00FB1DBE" w:rsidR="00FB1DBE" w:rsidP="00FB1DBE" w:rsidRDefault="00FB1DBE" w14:paraId="55E2A058"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722E43F4" w14:textId="77777777">
            <w:pPr>
              <w:jc w:val="right"/>
              <w:rPr>
                <w:color w:val="000000"/>
              </w:rPr>
            </w:pPr>
            <w:r w:rsidRPr="00FB1DBE">
              <w:rPr>
                <w:color w:val="000000"/>
              </w:rPr>
              <w:t>6-Jan</w:t>
            </w:r>
          </w:p>
        </w:tc>
        <w:tc>
          <w:tcPr>
            <w:tcW w:w="1760" w:type="dxa"/>
            <w:vMerge/>
            <w:tcBorders/>
            <w:tcMar/>
            <w:vAlign w:val="center"/>
            <w:hideMark/>
          </w:tcPr>
          <w:p w:rsidRPr="00FB1DBE" w:rsidR="00FB1DBE" w:rsidP="00FB1DBE" w:rsidRDefault="00FB1DBE" w14:paraId="73F1EEBC"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23608F52" w14:textId="77777777">
            <w:pPr>
              <w:jc w:val="center"/>
              <w:rPr>
                <w:color w:val="000000"/>
              </w:rPr>
            </w:pPr>
            <w:r w:rsidRPr="00FB1DBE">
              <w:rPr>
                <w:color w:val="000000"/>
              </w:rPr>
              <w:t>M1L1</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A66FB5B" w14:textId="77777777">
            <w:pPr>
              <w:jc w:val="center"/>
              <w:rPr>
                <w:color w:val="000000"/>
              </w:rPr>
            </w:pPr>
            <w:r w:rsidRPr="00FB1DBE">
              <w:rPr>
                <w:color w:val="000000"/>
              </w:rPr>
              <w:t>EE0</w:t>
            </w:r>
          </w:p>
        </w:tc>
      </w:tr>
      <w:tr w:rsidRPr="00FB1DBE" w:rsidR="00FB1DBE" w:rsidTr="76E9646D" w14:paraId="2A37AEF9" w14:textId="77777777">
        <w:trPr>
          <w:trHeight w:val="310"/>
        </w:trPr>
        <w:tc>
          <w:tcPr>
            <w:tcW w:w="1680" w:type="dxa"/>
            <w:vMerge/>
            <w:tcBorders/>
            <w:tcMar/>
            <w:vAlign w:val="center"/>
            <w:hideMark/>
          </w:tcPr>
          <w:p w:rsidRPr="00FB1DBE" w:rsidR="00FB1DBE" w:rsidP="00FB1DBE" w:rsidRDefault="00FB1DBE" w14:paraId="177A9E16"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60F6B03" w14:textId="77777777">
            <w:pPr>
              <w:jc w:val="right"/>
              <w:rPr>
                <w:color w:val="000000"/>
              </w:rPr>
            </w:pPr>
            <w:r w:rsidRPr="00FB1DBE">
              <w:rPr>
                <w:color w:val="000000"/>
              </w:rPr>
              <w:t>7-Jan</w:t>
            </w:r>
          </w:p>
        </w:tc>
        <w:tc>
          <w:tcPr>
            <w:tcW w:w="1760" w:type="dxa"/>
            <w:vMerge/>
            <w:tcBorders/>
            <w:tcMar/>
            <w:vAlign w:val="center"/>
            <w:hideMark/>
          </w:tcPr>
          <w:p w:rsidRPr="00FB1DBE" w:rsidR="00FB1DBE" w:rsidP="00FB1DBE" w:rsidRDefault="00FB1DBE" w14:paraId="288934B2"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32B76C01" w14:textId="77777777">
            <w:pPr>
              <w:jc w:val="center"/>
              <w:rPr>
                <w:color w:val="000000"/>
              </w:rPr>
            </w:pPr>
            <w:r w:rsidRPr="00FB1DBE">
              <w:rPr>
                <w:color w:val="000000"/>
              </w:rPr>
              <w:t> </w:t>
            </w:r>
          </w:p>
        </w:tc>
        <w:tc>
          <w:tcPr>
            <w:tcW w:w="1960" w:type="dxa"/>
            <w:tcBorders>
              <w:top w:val="nil"/>
              <w:left w:val="nil"/>
              <w:bottom w:val="nil"/>
              <w:right w:val="single" w:color="auto" w:sz="4" w:space="0"/>
            </w:tcBorders>
            <w:shd w:val="clear" w:color="auto" w:fill="auto"/>
            <w:noWrap/>
            <w:tcMar/>
            <w:vAlign w:val="center"/>
            <w:hideMark/>
          </w:tcPr>
          <w:p w:rsidRPr="00FB1DBE" w:rsidR="00FB1DBE" w:rsidP="00FB1DBE" w:rsidRDefault="00FB1DBE" w14:paraId="41B725F3" w14:textId="77777777">
            <w:pPr>
              <w:jc w:val="center"/>
              <w:rPr>
                <w:color w:val="000000"/>
              </w:rPr>
            </w:pPr>
            <w:r w:rsidRPr="00FB1DBE">
              <w:rPr>
                <w:color w:val="000000"/>
              </w:rPr>
              <w:t>EE1</w:t>
            </w:r>
          </w:p>
        </w:tc>
      </w:tr>
      <w:tr w:rsidRPr="00FB1DBE" w:rsidR="00FB1DBE" w:rsidTr="76E9646D" w14:paraId="241457BA" w14:textId="77777777">
        <w:trPr>
          <w:trHeight w:val="310"/>
        </w:trPr>
        <w:tc>
          <w:tcPr>
            <w:tcW w:w="1680" w:type="dxa"/>
            <w:vMerge/>
            <w:tcBorders/>
            <w:tcMar/>
            <w:vAlign w:val="center"/>
            <w:hideMark/>
          </w:tcPr>
          <w:p w:rsidRPr="00FB1DBE" w:rsidR="00FB1DBE" w:rsidP="00FB1DBE" w:rsidRDefault="00FB1DBE" w14:paraId="35405C2D"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11CFC66" w14:textId="77777777">
            <w:pPr>
              <w:jc w:val="right"/>
              <w:rPr>
                <w:color w:val="000000"/>
              </w:rPr>
            </w:pPr>
            <w:r w:rsidRPr="00FB1DBE">
              <w:rPr>
                <w:color w:val="000000"/>
              </w:rPr>
              <w:t>8-Jan</w:t>
            </w:r>
          </w:p>
        </w:tc>
        <w:tc>
          <w:tcPr>
            <w:tcW w:w="1760" w:type="dxa"/>
            <w:vMerge/>
            <w:tcBorders/>
            <w:tcMar/>
            <w:vAlign w:val="center"/>
            <w:hideMark/>
          </w:tcPr>
          <w:p w:rsidRPr="00FB1DBE" w:rsidR="00FB1DBE" w:rsidP="00FB1DBE" w:rsidRDefault="00FB1DBE" w14:paraId="500B848F" w14:textId="77777777">
            <w:pPr>
              <w:rPr>
                <w:color w:val="000000"/>
              </w:rPr>
            </w:pPr>
          </w:p>
        </w:tc>
        <w:tc>
          <w:tcPr>
            <w:tcW w:w="3060" w:type="dxa"/>
            <w:tcBorders>
              <w:top w:val="nil"/>
              <w:left w:val="single" w:color="auto" w:sz="4" w:space="0"/>
              <w:bottom w:val="single" w:color="auto" w:sz="4" w:space="0"/>
              <w:right w:val="nil"/>
            </w:tcBorders>
            <w:shd w:val="clear" w:color="auto" w:fill="auto"/>
            <w:noWrap/>
            <w:tcMar/>
            <w:vAlign w:val="center"/>
            <w:hideMark/>
          </w:tcPr>
          <w:p w:rsidRPr="00FB1DBE" w:rsidR="00FB1DBE" w:rsidP="00FB1DBE" w:rsidRDefault="00FB1DBE" w14:paraId="64E941EE" w14:textId="77777777">
            <w:pPr>
              <w:jc w:val="center"/>
              <w:rPr>
                <w:color w:val="000000"/>
              </w:rPr>
            </w:pPr>
            <w:r w:rsidRPr="00FB1DBE">
              <w:rPr>
                <w:color w:val="000000"/>
              </w:rPr>
              <w:t> </w:t>
            </w:r>
          </w:p>
        </w:tc>
        <w:tc>
          <w:tcPr>
            <w:tcW w:w="196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noWrap/>
            <w:tcMar/>
            <w:vAlign w:val="bottom"/>
            <w:hideMark/>
          </w:tcPr>
          <w:p w:rsidRPr="00FB1DBE" w:rsidR="00FB1DBE" w:rsidP="00FB1DBE" w:rsidRDefault="00FB1DBE" w14:paraId="639346EA" w14:textId="77777777">
            <w:pPr>
              <w:jc w:val="center"/>
              <w:rPr>
                <w:color w:val="000000"/>
              </w:rPr>
            </w:pPr>
            <w:r w:rsidRPr="00FB1DBE">
              <w:rPr>
                <w:color w:val="000000"/>
              </w:rPr>
              <w:t>EE2,Q1</w:t>
            </w:r>
          </w:p>
        </w:tc>
      </w:tr>
      <w:tr w:rsidRPr="00FB1DBE" w:rsidR="00FB1DBE" w:rsidTr="76E9646D" w14:paraId="1885C31F" w14:textId="77777777">
        <w:trPr>
          <w:trHeight w:val="310"/>
        </w:trPr>
        <w:tc>
          <w:tcPr>
            <w:tcW w:w="1680" w:type="dxa"/>
            <w:vMerge/>
            <w:tcBorders/>
            <w:tcMar/>
            <w:vAlign w:val="center"/>
            <w:hideMark/>
          </w:tcPr>
          <w:p w:rsidRPr="00FB1DBE" w:rsidR="00FB1DBE" w:rsidP="00FB1DBE" w:rsidRDefault="00FB1DBE" w14:paraId="3B763072"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02D4FE5" w14:textId="77777777">
            <w:pPr>
              <w:jc w:val="right"/>
              <w:rPr>
                <w:color w:val="000000"/>
              </w:rPr>
            </w:pPr>
            <w:r w:rsidRPr="00FB1DBE">
              <w:rPr>
                <w:color w:val="000000"/>
              </w:rPr>
              <w:t>9-Jan</w:t>
            </w:r>
          </w:p>
        </w:tc>
        <w:tc>
          <w:tcPr>
            <w:tcW w:w="1760" w:type="dxa"/>
            <w:vMerge/>
            <w:tcBorders/>
            <w:tcMar/>
            <w:vAlign w:val="center"/>
            <w:hideMark/>
          </w:tcPr>
          <w:p w:rsidRPr="00FB1DBE" w:rsidR="00FB1DBE" w:rsidP="00FB1DBE" w:rsidRDefault="00FB1DBE" w14:paraId="255ECCCD"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40E38853"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73F1A64D" w14:textId="77777777">
            <w:pPr>
              <w:jc w:val="center"/>
              <w:rPr>
                <w:color w:val="000000"/>
              </w:rPr>
            </w:pPr>
            <w:r w:rsidRPr="00FB1DBE">
              <w:rPr>
                <w:color w:val="000000"/>
              </w:rPr>
              <w:t>EE5</w:t>
            </w:r>
          </w:p>
        </w:tc>
      </w:tr>
      <w:tr w:rsidRPr="00FB1DBE" w:rsidR="00FB1DBE" w:rsidTr="76E9646D" w14:paraId="72F04F0C" w14:textId="77777777">
        <w:trPr>
          <w:trHeight w:val="310"/>
        </w:trPr>
        <w:tc>
          <w:tcPr>
            <w:tcW w:w="16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FB1DBE" w:rsidR="00FB1DBE" w:rsidP="00FB1DBE" w:rsidRDefault="00FB1DBE" w14:paraId="5E9B4C82" w14:textId="77777777">
            <w:pPr>
              <w:jc w:val="center"/>
              <w:rPr>
                <w:color w:val="000000"/>
              </w:rPr>
            </w:pPr>
            <w:r w:rsidRPr="00FB1DBE">
              <w:rPr>
                <w:color w:val="000000"/>
              </w:rPr>
              <w:t>2</w:t>
            </w: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6D305AD" w14:textId="77777777">
            <w:pPr>
              <w:jc w:val="right"/>
              <w:rPr>
                <w:color w:val="000000"/>
              </w:rPr>
            </w:pPr>
            <w:r w:rsidRPr="00FB1DBE">
              <w:rPr>
                <w:color w:val="000000"/>
              </w:rPr>
              <w:t>10-Jan</w:t>
            </w:r>
          </w:p>
        </w:tc>
        <w:tc>
          <w:tcPr>
            <w:tcW w:w="1760" w:type="dxa"/>
            <w:vMerge/>
            <w:tcBorders/>
            <w:tcMar/>
            <w:vAlign w:val="center"/>
            <w:hideMark/>
          </w:tcPr>
          <w:p w:rsidRPr="00FB1DBE" w:rsidR="00FB1DBE" w:rsidP="00FB1DBE" w:rsidRDefault="00FB1DBE" w14:paraId="688D6748"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13C02028"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C9E60B1" w14:textId="77777777">
            <w:pPr>
              <w:jc w:val="center"/>
              <w:rPr>
                <w:color w:val="000000"/>
              </w:rPr>
            </w:pPr>
            <w:r w:rsidRPr="00FB1DBE">
              <w:rPr>
                <w:color w:val="000000"/>
              </w:rPr>
              <w:t> </w:t>
            </w:r>
          </w:p>
        </w:tc>
      </w:tr>
      <w:tr w:rsidRPr="00FB1DBE" w:rsidR="00FB1DBE" w:rsidTr="76E9646D" w14:paraId="4FDCC1DE" w14:textId="77777777">
        <w:trPr>
          <w:trHeight w:val="310"/>
        </w:trPr>
        <w:tc>
          <w:tcPr>
            <w:tcW w:w="1680" w:type="dxa"/>
            <w:vMerge/>
            <w:tcBorders/>
            <w:tcMar/>
            <w:vAlign w:val="center"/>
            <w:hideMark/>
          </w:tcPr>
          <w:p w:rsidRPr="00FB1DBE" w:rsidR="00FB1DBE" w:rsidP="00FB1DBE" w:rsidRDefault="00FB1DBE" w14:paraId="08157D05"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B69CD75" w14:textId="77777777">
            <w:pPr>
              <w:jc w:val="right"/>
              <w:rPr>
                <w:color w:val="000000"/>
              </w:rPr>
            </w:pPr>
            <w:r w:rsidRPr="00FB1DBE">
              <w:rPr>
                <w:color w:val="000000"/>
              </w:rPr>
              <w:t>11-Jan</w:t>
            </w:r>
          </w:p>
        </w:tc>
        <w:tc>
          <w:tcPr>
            <w:tcW w:w="1760" w:type="dxa"/>
            <w:vMerge/>
            <w:tcBorders/>
            <w:tcMar/>
            <w:vAlign w:val="center"/>
            <w:hideMark/>
          </w:tcPr>
          <w:p w:rsidRPr="00FB1DBE" w:rsidR="00FB1DBE" w:rsidP="00FB1DBE" w:rsidRDefault="00FB1DBE" w14:paraId="64FBD486"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2C14FC69" w14:textId="77777777">
            <w:pPr>
              <w:jc w:val="center"/>
              <w:rPr>
                <w:color w:val="000000"/>
              </w:rPr>
            </w:pPr>
            <w:r w:rsidRPr="00FB1DBE">
              <w:rPr>
                <w:color w:val="000000"/>
              </w:rPr>
              <w:t>M1L2</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C2418EB" w14:textId="77777777">
            <w:pPr>
              <w:jc w:val="center"/>
              <w:rPr>
                <w:color w:val="000000"/>
              </w:rPr>
            </w:pPr>
            <w:r w:rsidRPr="00FB1DBE">
              <w:rPr>
                <w:color w:val="000000"/>
              </w:rPr>
              <w:t>EE3</w:t>
            </w:r>
          </w:p>
        </w:tc>
      </w:tr>
      <w:tr w:rsidRPr="00FB1DBE" w:rsidR="00FB1DBE" w:rsidTr="76E9646D" w14:paraId="50B88B69" w14:textId="77777777">
        <w:trPr>
          <w:trHeight w:val="310"/>
        </w:trPr>
        <w:tc>
          <w:tcPr>
            <w:tcW w:w="1680" w:type="dxa"/>
            <w:vMerge/>
            <w:tcBorders/>
            <w:tcMar/>
            <w:vAlign w:val="center"/>
            <w:hideMark/>
          </w:tcPr>
          <w:p w:rsidRPr="00FB1DBE" w:rsidR="00FB1DBE" w:rsidP="00FB1DBE" w:rsidRDefault="00FB1DBE" w14:paraId="63063AF6"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110DCFE" w14:textId="77777777">
            <w:pPr>
              <w:jc w:val="right"/>
              <w:rPr>
                <w:color w:val="000000"/>
              </w:rPr>
            </w:pPr>
            <w:r w:rsidRPr="00FB1DBE">
              <w:rPr>
                <w:color w:val="000000"/>
              </w:rPr>
              <w:t>12-Jan</w:t>
            </w:r>
          </w:p>
        </w:tc>
        <w:tc>
          <w:tcPr>
            <w:tcW w:w="1760" w:type="dxa"/>
            <w:vMerge/>
            <w:tcBorders/>
            <w:tcMar/>
            <w:vAlign w:val="center"/>
            <w:hideMark/>
          </w:tcPr>
          <w:p w:rsidRPr="00FB1DBE" w:rsidR="00FB1DBE" w:rsidP="00FB1DBE" w:rsidRDefault="00FB1DBE" w14:paraId="7EFAA5C8"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70B6DB9F"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21452C8" w14:textId="77777777">
            <w:pPr>
              <w:jc w:val="center"/>
              <w:rPr>
                <w:color w:val="000000"/>
              </w:rPr>
            </w:pPr>
            <w:r w:rsidRPr="00FB1DBE">
              <w:rPr>
                <w:color w:val="000000"/>
              </w:rPr>
              <w:t> </w:t>
            </w:r>
          </w:p>
        </w:tc>
      </w:tr>
      <w:tr w:rsidRPr="00FB1DBE" w:rsidR="00FB1DBE" w:rsidTr="76E9646D" w14:paraId="70815D6E" w14:textId="77777777">
        <w:trPr>
          <w:trHeight w:val="310"/>
        </w:trPr>
        <w:tc>
          <w:tcPr>
            <w:tcW w:w="1680" w:type="dxa"/>
            <w:vMerge/>
            <w:tcBorders/>
            <w:tcMar/>
            <w:vAlign w:val="center"/>
            <w:hideMark/>
          </w:tcPr>
          <w:p w:rsidRPr="00FB1DBE" w:rsidR="00FB1DBE" w:rsidP="00FB1DBE" w:rsidRDefault="00FB1DBE" w14:paraId="52C9234B"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95BE085" w14:textId="77777777">
            <w:pPr>
              <w:jc w:val="right"/>
              <w:rPr>
                <w:color w:val="000000"/>
              </w:rPr>
            </w:pPr>
            <w:r w:rsidRPr="00FB1DBE">
              <w:rPr>
                <w:color w:val="000000"/>
              </w:rPr>
              <w:t>13-Jan</w:t>
            </w:r>
          </w:p>
        </w:tc>
        <w:tc>
          <w:tcPr>
            <w:tcW w:w="1760" w:type="dxa"/>
            <w:vMerge/>
            <w:tcBorders/>
            <w:tcMar/>
            <w:vAlign w:val="center"/>
            <w:hideMark/>
          </w:tcPr>
          <w:p w:rsidRPr="00FB1DBE" w:rsidR="00FB1DBE" w:rsidP="00FB1DBE" w:rsidRDefault="00FB1DBE" w14:paraId="24C113DA"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1E235B41" w14:textId="77777777">
            <w:pPr>
              <w:jc w:val="center"/>
              <w:rPr>
                <w:color w:val="000000"/>
              </w:rPr>
            </w:pPr>
            <w:r w:rsidRPr="00FB1DBE">
              <w:rPr>
                <w:color w:val="000000"/>
              </w:rPr>
              <w:t>M1L3</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D7083E9" w14:textId="77777777">
            <w:pPr>
              <w:jc w:val="center"/>
              <w:rPr>
                <w:color w:val="000000"/>
              </w:rPr>
            </w:pPr>
            <w:r w:rsidRPr="00FB1DBE">
              <w:rPr>
                <w:color w:val="000000"/>
              </w:rPr>
              <w:t>EE4</w:t>
            </w:r>
          </w:p>
        </w:tc>
      </w:tr>
      <w:tr w:rsidRPr="00FB1DBE" w:rsidR="00FB1DBE" w:rsidTr="76E9646D" w14:paraId="1A513B60" w14:textId="77777777">
        <w:trPr>
          <w:trHeight w:val="310"/>
        </w:trPr>
        <w:tc>
          <w:tcPr>
            <w:tcW w:w="1680" w:type="dxa"/>
            <w:vMerge/>
            <w:tcBorders/>
            <w:tcMar/>
            <w:vAlign w:val="center"/>
            <w:hideMark/>
          </w:tcPr>
          <w:p w:rsidRPr="00FB1DBE" w:rsidR="00FB1DBE" w:rsidP="00FB1DBE" w:rsidRDefault="00FB1DBE" w14:paraId="2DEA325C"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C9AAE65" w14:textId="77777777">
            <w:pPr>
              <w:jc w:val="right"/>
              <w:rPr>
                <w:color w:val="000000"/>
              </w:rPr>
            </w:pPr>
            <w:r w:rsidRPr="00FB1DBE">
              <w:rPr>
                <w:color w:val="000000"/>
              </w:rPr>
              <w:t>14-Jan</w:t>
            </w:r>
          </w:p>
        </w:tc>
        <w:tc>
          <w:tcPr>
            <w:tcW w:w="1760" w:type="dxa"/>
            <w:vMerge/>
            <w:tcBorders/>
            <w:tcMar/>
            <w:vAlign w:val="center"/>
            <w:hideMark/>
          </w:tcPr>
          <w:p w:rsidRPr="00FB1DBE" w:rsidR="00FB1DBE" w:rsidP="00FB1DBE" w:rsidRDefault="00FB1DBE" w14:paraId="25210A4C"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7F94C286"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8F7825F" w14:textId="77777777">
            <w:pPr>
              <w:jc w:val="center"/>
              <w:rPr>
                <w:color w:val="000000"/>
              </w:rPr>
            </w:pPr>
            <w:r w:rsidRPr="00FB1DBE">
              <w:rPr>
                <w:color w:val="000000"/>
              </w:rPr>
              <w:t>EE6, JS&amp;C1</w:t>
            </w:r>
          </w:p>
        </w:tc>
      </w:tr>
      <w:tr w:rsidRPr="00FB1DBE" w:rsidR="00FB1DBE" w:rsidTr="76E9646D" w14:paraId="271CD5CA" w14:textId="77777777">
        <w:trPr>
          <w:trHeight w:val="310"/>
        </w:trPr>
        <w:tc>
          <w:tcPr>
            <w:tcW w:w="1680" w:type="dxa"/>
            <w:vMerge/>
            <w:tcBorders/>
            <w:tcMar/>
            <w:vAlign w:val="center"/>
            <w:hideMark/>
          </w:tcPr>
          <w:p w:rsidRPr="00FB1DBE" w:rsidR="00FB1DBE" w:rsidP="00FB1DBE" w:rsidRDefault="00FB1DBE" w14:paraId="395F8294"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0214428" w14:textId="77777777">
            <w:pPr>
              <w:jc w:val="right"/>
              <w:rPr>
                <w:color w:val="000000"/>
              </w:rPr>
            </w:pPr>
            <w:r w:rsidRPr="00FB1DBE">
              <w:rPr>
                <w:color w:val="000000"/>
              </w:rPr>
              <w:t>15-Jan</w:t>
            </w:r>
          </w:p>
        </w:tc>
        <w:tc>
          <w:tcPr>
            <w:tcW w:w="1760" w:type="dxa"/>
            <w:vMerge/>
            <w:tcBorders/>
            <w:tcMar/>
            <w:vAlign w:val="center"/>
            <w:hideMark/>
          </w:tcPr>
          <w:p w:rsidRPr="00FB1DBE" w:rsidR="00FB1DBE" w:rsidP="00FB1DBE" w:rsidRDefault="00FB1DBE" w14:paraId="37406496"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3C5F8EDB" w14:textId="77777777">
            <w:pPr>
              <w:jc w:val="center"/>
              <w:rPr>
                <w:color w:val="000000"/>
              </w:rPr>
            </w:pPr>
            <w:r w:rsidRPr="00FB1DBE">
              <w:rPr>
                <w:color w:val="000000"/>
              </w:rPr>
              <w:t> </w:t>
            </w:r>
          </w:p>
        </w:tc>
        <w:tc>
          <w:tcPr>
            <w:tcW w:w="1960" w:type="dxa"/>
            <w:tcBorders>
              <w:top w:val="nil"/>
              <w:left w:val="nil"/>
              <w:bottom w:val="nil"/>
              <w:right w:val="single" w:color="auto" w:sz="4" w:space="0"/>
            </w:tcBorders>
            <w:shd w:val="clear" w:color="auto" w:fill="auto"/>
            <w:noWrap/>
            <w:tcMar/>
            <w:vAlign w:val="center"/>
            <w:hideMark/>
          </w:tcPr>
          <w:p w:rsidRPr="00FB1DBE" w:rsidR="00FB1DBE" w:rsidP="00FB1DBE" w:rsidRDefault="00FB1DBE" w14:paraId="38F84286" w14:textId="77777777">
            <w:pPr>
              <w:jc w:val="center"/>
              <w:rPr>
                <w:color w:val="000000"/>
              </w:rPr>
            </w:pPr>
            <w:r w:rsidRPr="00FB1DBE">
              <w:rPr>
                <w:color w:val="000000"/>
              </w:rPr>
              <w:t>Q2</w:t>
            </w:r>
          </w:p>
        </w:tc>
      </w:tr>
      <w:tr w:rsidRPr="00FB1DBE" w:rsidR="00FB1DBE" w:rsidTr="76E9646D" w14:paraId="116726A0" w14:textId="77777777">
        <w:trPr>
          <w:trHeight w:val="310"/>
        </w:trPr>
        <w:tc>
          <w:tcPr>
            <w:tcW w:w="1680" w:type="dxa"/>
            <w:vMerge/>
            <w:tcBorders/>
            <w:tcMar/>
            <w:vAlign w:val="center"/>
            <w:hideMark/>
          </w:tcPr>
          <w:p w:rsidRPr="00FB1DBE" w:rsidR="00FB1DBE" w:rsidP="00FB1DBE" w:rsidRDefault="00FB1DBE" w14:paraId="18426853"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6A8E5A2" w14:textId="77777777">
            <w:pPr>
              <w:jc w:val="right"/>
              <w:rPr>
                <w:color w:val="000000"/>
              </w:rPr>
            </w:pPr>
            <w:r w:rsidRPr="00FB1DBE">
              <w:rPr>
                <w:color w:val="000000"/>
              </w:rPr>
              <w:t>16-Jan</w:t>
            </w:r>
          </w:p>
        </w:tc>
        <w:tc>
          <w:tcPr>
            <w:tcW w:w="1760" w:type="dxa"/>
            <w:vMerge/>
            <w:tcBorders/>
            <w:tcMar/>
            <w:vAlign w:val="center"/>
            <w:hideMark/>
          </w:tcPr>
          <w:p w:rsidRPr="00FB1DBE" w:rsidR="00FB1DBE" w:rsidP="00FB1DBE" w:rsidRDefault="00FB1DBE" w14:paraId="587E5B81" w14:textId="77777777">
            <w:pPr>
              <w:rPr>
                <w:color w:val="000000"/>
              </w:rPr>
            </w:pPr>
          </w:p>
        </w:tc>
        <w:tc>
          <w:tcPr>
            <w:tcW w:w="3060" w:type="dxa"/>
            <w:tcBorders>
              <w:top w:val="nil"/>
              <w:left w:val="single" w:color="auto" w:sz="4" w:space="0"/>
              <w:bottom w:val="single" w:color="auto" w:sz="4" w:space="0"/>
              <w:right w:val="nil"/>
            </w:tcBorders>
            <w:shd w:val="clear" w:color="auto" w:fill="auto"/>
            <w:noWrap/>
            <w:tcMar/>
            <w:vAlign w:val="center"/>
            <w:hideMark/>
          </w:tcPr>
          <w:p w:rsidRPr="00FB1DBE" w:rsidR="00FB1DBE" w:rsidP="00FB1DBE" w:rsidRDefault="00FB1DBE" w14:paraId="02895409" w14:textId="77777777">
            <w:pPr>
              <w:jc w:val="center"/>
              <w:rPr>
                <w:color w:val="000000"/>
              </w:rPr>
            </w:pPr>
            <w:r w:rsidRPr="00FB1DBE">
              <w:rPr>
                <w:color w:val="000000"/>
              </w:rPr>
              <w:t> </w:t>
            </w:r>
          </w:p>
        </w:tc>
        <w:tc>
          <w:tcPr>
            <w:tcW w:w="196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noWrap/>
            <w:tcMar/>
            <w:vAlign w:val="bottom"/>
            <w:hideMark/>
          </w:tcPr>
          <w:p w:rsidRPr="00FB1DBE" w:rsidR="00FB1DBE" w:rsidP="00FB1DBE" w:rsidRDefault="00FB1DBE" w14:paraId="69698D85" w14:textId="77777777">
            <w:pPr>
              <w:jc w:val="center"/>
              <w:rPr>
                <w:color w:val="000000"/>
              </w:rPr>
            </w:pPr>
            <w:r w:rsidRPr="00FB1DBE">
              <w:rPr>
                <w:color w:val="000000"/>
              </w:rPr>
              <w:t>HW1</w:t>
            </w:r>
          </w:p>
        </w:tc>
      </w:tr>
      <w:tr w:rsidRPr="00FB1DBE" w:rsidR="00FB1DBE" w:rsidTr="76E9646D" w14:paraId="40C42EA8" w14:textId="77777777">
        <w:trPr>
          <w:trHeight w:val="315"/>
        </w:trPr>
        <w:tc>
          <w:tcPr>
            <w:tcW w:w="16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FB1DBE" w:rsidR="00FB1DBE" w:rsidP="00FB1DBE" w:rsidRDefault="00FB1DBE" w14:paraId="3D41838B" w14:textId="77777777">
            <w:pPr>
              <w:jc w:val="center"/>
              <w:rPr>
                <w:color w:val="000000"/>
              </w:rPr>
            </w:pPr>
            <w:r w:rsidRPr="00FB1DBE">
              <w:rPr>
                <w:color w:val="000000"/>
              </w:rPr>
              <w:t>3</w:t>
            </w: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156046E9" w14:textId="77777777">
            <w:pPr>
              <w:jc w:val="right"/>
              <w:rPr>
                <w:color w:val="000000"/>
              </w:rPr>
            </w:pPr>
            <w:r w:rsidRPr="00FB1DBE">
              <w:rPr>
                <w:color w:val="000000"/>
              </w:rPr>
              <w:t>17-Jan</w:t>
            </w:r>
          </w:p>
        </w:tc>
        <w:tc>
          <w:tcPr>
            <w:tcW w:w="1760" w:type="dxa"/>
            <w:vMerge w:val="restart"/>
            <w:tcBorders>
              <w:top w:val="nil"/>
              <w:left w:val="single" w:color="auto" w:sz="4" w:space="0"/>
              <w:bottom w:val="single" w:color="000000" w:themeColor="text1" w:sz="4" w:space="0"/>
              <w:right w:val="nil"/>
            </w:tcBorders>
            <w:shd w:val="clear" w:color="auto" w:fill="auto"/>
            <w:tcMar/>
            <w:vAlign w:val="center"/>
            <w:hideMark/>
          </w:tcPr>
          <w:p w:rsidRPr="00FB1DBE" w:rsidR="00FB1DBE" w:rsidP="00FB1DBE" w:rsidRDefault="00FB1DBE" w14:paraId="298D2333" w14:textId="77777777">
            <w:pPr>
              <w:jc w:val="center"/>
              <w:rPr>
                <w:color w:val="000000"/>
              </w:rPr>
            </w:pPr>
            <w:r w:rsidRPr="00FB1DBE">
              <w:rPr>
                <w:color w:val="000000"/>
              </w:rPr>
              <w:t>2:Software &amp; Programming of Microcontrollers</w:t>
            </w: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268C2B1A" w14:textId="77777777">
            <w:pPr>
              <w:jc w:val="center"/>
              <w:rPr>
                <w:color w:val="000000"/>
              </w:rPr>
            </w:pPr>
            <w:r w:rsidRPr="00FB1DBE">
              <w:rPr>
                <w:color w:val="000000"/>
              </w:rPr>
              <w:t>MLK Jr. Day</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A5E5A89" w14:textId="77777777">
            <w:pPr>
              <w:jc w:val="center"/>
              <w:rPr>
                <w:color w:val="000000"/>
              </w:rPr>
            </w:pPr>
            <w:r w:rsidRPr="00FB1DBE">
              <w:rPr>
                <w:color w:val="000000"/>
              </w:rPr>
              <w:t> </w:t>
            </w:r>
          </w:p>
        </w:tc>
      </w:tr>
      <w:tr w:rsidRPr="00FB1DBE" w:rsidR="00FB1DBE" w:rsidTr="76E9646D" w14:paraId="5F36AA3D" w14:textId="77777777">
        <w:trPr>
          <w:trHeight w:val="310"/>
        </w:trPr>
        <w:tc>
          <w:tcPr>
            <w:tcW w:w="1680" w:type="dxa"/>
            <w:vMerge/>
            <w:tcBorders/>
            <w:tcMar/>
            <w:vAlign w:val="center"/>
            <w:hideMark/>
          </w:tcPr>
          <w:p w:rsidRPr="00FB1DBE" w:rsidR="00FB1DBE" w:rsidP="00FB1DBE" w:rsidRDefault="00FB1DBE" w14:paraId="413ECAA8"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0F170E4" w14:textId="77777777">
            <w:pPr>
              <w:jc w:val="right"/>
              <w:rPr>
                <w:color w:val="000000"/>
              </w:rPr>
            </w:pPr>
            <w:r w:rsidRPr="00FB1DBE">
              <w:rPr>
                <w:color w:val="000000"/>
              </w:rPr>
              <w:t>18-Jan</w:t>
            </w:r>
          </w:p>
        </w:tc>
        <w:tc>
          <w:tcPr>
            <w:tcW w:w="1760" w:type="dxa"/>
            <w:vMerge/>
            <w:tcBorders/>
            <w:tcMar/>
            <w:vAlign w:val="center"/>
            <w:hideMark/>
          </w:tcPr>
          <w:p w:rsidRPr="00FB1DBE" w:rsidR="00FB1DBE" w:rsidP="00FB1DBE" w:rsidRDefault="00FB1DBE" w14:paraId="698496D8"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1E9BC944" w14:textId="77777777">
            <w:pPr>
              <w:jc w:val="center"/>
              <w:rPr>
                <w:color w:val="000000"/>
              </w:rPr>
            </w:pPr>
            <w:r w:rsidRPr="00FB1DBE">
              <w:rPr>
                <w:color w:val="000000"/>
              </w:rPr>
              <w:t>M2L1</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98505A6" w14:textId="77777777">
            <w:pPr>
              <w:jc w:val="center"/>
              <w:rPr>
                <w:color w:val="000000"/>
              </w:rPr>
            </w:pPr>
            <w:r w:rsidRPr="00FB1DBE">
              <w:rPr>
                <w:color w:val="000000"/>
              </w:rPr>
              <w:t>EE10</w:t>
            </w:r>
          </w:p>
        </w:tc>
      </w:tr>
      <w:tr w:rsidRPr="00FB1DBE" w:rsidR="00FB1DBE" w:rsidTr="76E9646D" w14:paraId="16112F09" w14:textId="77777777">
        <w:trPr>
          <w:trHeight w:val="310"/>
        </w:trPr>
        <w:tc>
          <w:tcPr>
            <w:tcW w:w="1680" w:type="dxa"/>
            <w:vMerge/>
            <w:tcBorders/>
            <w:tcMar/>
            <w:vAlign w:val="center"/>
            <w:hideMark/>
          </w:tcPr>
          <w:p w:rsidRPr="00FB1DBE" w:rsidR="00FB1DBE" w:rsidP="00FB1DBE" w:rsidRDefault="00FB1DBE" w14:paraId="4F2DC671"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A22C68D" w14:textId="77777777">
            <w:pPr>
              <w:jc w:val="right"/>
              <w:rPr>
                <w:color w:val="000000"/>
              </w:rPr>
            </w:pPr>
            <w:r w:rsidRPr="00FB1DBE">
              <w:rPr>
                <w:color w:val="000000"/>
              </w:rPr>
              <w:t>19-Jan</w:t>
            </w:r>
          </w:p>
        </w:tc>
        <w:tc>
          <w:tcPr>
            <w:tcW w:w="1760" w:type="dxa"/>
            <w:vMerge/>
            <w:tcBorders/>
            <w:tcMar/>
            <w:vAlign w:val="center"/>
            <w:hideMark/>
          </w:tcPr>
          <w:p w:rsidRPr="00FB1DBE" w:rsidR="00FB1DBE" w:rsidP="00FB1DBE" w:rsidRDefault="00FB1DBE" w14:paraId="1327DF79"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7BB4ED09"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6F6686E" w14:textId="77777777">
            <w:pPr>
              <w:jc w:val="center"/>
              <w:rPr>
                <w:color w:val="000000"/>
              </w:rPr>
            </w:pPr>
            <w:r w:rsidRPr="00FB1DBE">
              <w:rPr>
                <w:color w:val="000000"/>
              </w:rPr>
              <w:t> </w:t>
            </w:r>
          </w:p>
        </w:tc>
      </w:tr>
      <w:tr w:rsidRPr="00FB1DBE" w:rsidR="00FB1DBE" w:rsidTr="76E9646D" w14:paraId="27DB24CB" w14:textId="77777777">
        <w:trPr>
          <w:trHeight w:val="310"/>
        </w:trPr>
        <w:tc>
          <w:tcPr>
            <w:tcW w:w="1680" w:type="dxa"/>
            <w:vMerge/>
            <w:tcBorders/>
            <w:tcMar/>
            <w:vAlign w:val="center"/>
            <w:hideMark/>
          </w:tcPr>
          <w:p w:rsidRPr="00FB1DBE" w:rsidR="00FB1DBE" w:rsidP="00FB1DBE" w:rsidRDefault="00FB1DBE" w14:paraId="2C463567"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1C7B6EB0" w14:textId="77777777">
            <w:pPr>
              <w:jc w:val="right"/>
              <w:rPr>
                <w:color w:val="000000"/>
              </w:rPr>
            </w:pPr>
            <w:r w:rsidRPr="00FB1DBE">
              <w:rPr>
                <w:color w:val="000000"/>
              </w:rPr>
              <w:t>20-Jan</w:t>
            </w:r>
          </w:p>
        </w:tc>
        <w:tc>
          <w:tcPr>
            <w:tcW w:w="1760" w:type="dxa"/>
            <w:vMerge/>
            <w:tcBorders/>
            <w:tcMar/>
            <w:vAlign w:val="center"/>
            <w:hideMark/>
          </w:tcPr>
          <w:p w:rsidRPr="00FB1DBE" w:rsidR="00FB1DBE" w:rsidP="00FB1DBE" w:rsidRDefault="00FB1DBE" w14:paraId="4652073E"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53EC9CEE" w14:textId="77777777">
            <w:pPr>
              <w:jc w:val="center"/>
              <w:rPr>
                <w:color w:val="000000"/>
              </w:rPr>
            </w:pPr>
            <w:r w:rsidRPr="00FB1DBE">
              <w:rPr>
                <w:color w:val="000000"/>
              </w:rPr>
              <w:t>M2L2</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74D3446" w14:textId="77777777">
            <w:pPr>
              <w:jc w:val="center"/>
              <w:rPr>
                <w:color w:val="000000"/>
              </w:rPr>
            </w:pPr>
            <w:r w:rsidRPr="00FB1DBE">
              <w:rPr>
                <w:color w:val="000000"/>
              </w:rPr>
              <w:t>E12</w:t>
            </w:r>
          </w:p>
        </w:tc>
      </w:tr>
      <w:tr w:rsidRPr="00FB1DBE" w:rsidR="00FB1DBE" w:rsidTr="76E9646D" w14:paraId="3AEBB3A6" w14:textId="77777777">
        <w:trPr>
          <w:trHeight w:val="310"/>
        </w:trPr>
        <w:tc>
          <w:tcPr>
            <w:tcW w:w="1680" w:type="dxa"/>
            <w:vMerge/>
            <w:tcBorders/>
            <w:tcMar/>
            <w:vAlign w:val="center"/>
            <w:hideMark/>
          </w:tcPr>
          <w:p w:rsidRPr="00FB1DBE" w:rsidR="00FB1DBE" w:rsidP="00FB1DBE" w:rsidRDefault="00FB1DBE" w14:paraId="1D1F3E8A"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2AEEFDA" w14:textId="77777777">
            <w:pPr>
              <w:jc w:val="right"/>
              <w:rPr>
                <w:color w:val="000000"/>
              </w:rPr>
            </w:pPr>
            <w:r w:rsidRPr="00FB1DBE">
              <w:rPr>
                <w:color w:val="000000"/>
              </w:rPr>
              <w:t>21-Jan</w:t>
            </w:r>
          </w:p>
        </w:tc>
        <w:tc>
          <w:tcPr>
            <w:tcW w:w="1760" w:type="dxa"/>
            <w:vMerge/>
            <w:tcBorders/>
            <w:tcMar/>
            <w:vAlign w:val="center"/>
            <w:hideMark/>
          </w:tcPr>
          <w:p w:rsidRPr="00FB1DBE" w:rsidR="00FB1DBE" w:rsidP="00FB1DBE" w:rsidRDefault="00FB1DBE" w14:paraId="1C344F1F"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1DCC1255"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8E817F4" w14:textId="77777777">
            <w:pPr>
              <w:jc w:val="center"/>
              <w:rPr>
                <w:color w:val="000000"/>
              </w:rPr>
            </w:pPr>
            <w:r w:rsidRPr="00FB1DBE">
              <w:rPr>
                <w:color w:val="000000"/>
              </w:rPr>
              <w:t>EE18&amp;20</w:t>
            </w:r>
          </w:p>
        </w:tc>
      </w:tr>
      <w:tr w:rsidRPr="00FB1DBE" w:rsidR="00FB1DBE" w:rsidTr="76E9646D" w14:paraId="3035ECB3" w14:textId="77777777">
        <w:trPr>
          <w:trHeight w:val="310"/>
        </w:trPr>
        <w:tc>
          <w:tcPr>
            <w:tcW w:w="1680" w:type="dxa"/>
            <w:vMerge/>
            <w:tcBorders/>
            <w:tcMar/>
            <w:vAlign w:val="center"/>
            <w:hideMark/>
          </w:tcPr>
          <w:p w:rsidRPr="00FB1DBE" w:rsidR="00FB1DBE" w:rsidP="00FB1DBE" w:rsidRDefault="00FB1DBE" w14:paraId="7F57B022"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20CF778" w14:textId="77777777">
            <w:pPr>
              <w:jc w:val="right"/>
              <w:rPr>
                <w:color w:val="000000"/>
              </w:rPr>
            </w:pPr>
            <w:r w:rsidRPr="00FB1DBE">
              <w:rPr>
                <w:color w:val="000000"/>
              </w:rPr>
              <w:t>22-Jan</w:t>
            </w:r>
          </w:p>
        </w:tc>
        <w:tc>
          <w:tcPr>
            <w:tcW w:w="1760" w:type="dxa"/>
            <w:vMerge/>
            <w:tcBorders/>
            <w:tcMar/>
            <w:vAlign w:val="center"/>
            <w:hideMark/>
          </w:tcPr>
          <w:p w:rsidRPr="00FB1DBE" w:rsidR="00FB1DBE" w:rsidP="00FB1DBE" w:rsidRDefault="00FB1DBE" w14:paraId="267E9ED2"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629FAB2A"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2765209" w14:textId="77777777">
            <w:pPr>
              <w:jc w:val="center"/>
              <w:rPr>
                <w:color w:val="000000"/>
              </w:rPr>
            </w:pPr>
            <w:r w:rsidRPr="00FB1DBE">
              <w:rPr>
                <w:color w:val="000000"/>
              </w:rPr>
              <w:t>Q3</w:t>
            </w:r>
          </w:p>
        </w:tc>
      </w:tr>
      <w:tr w:rsidRPr="00FB1DBE" w:rsidR="00FB1DBE" w:rsidTr="76E9646D" w14:paraId="438B1E27" w14:textId="77777777">
        <w:trPr>
          <w:trHeight w:val="310"/>
        </w:trPr>
        <w:tc>
          <w:tcPr>
            <w:tcW w:w="1680" w:type="dxa"/>
            <w:vMerge/>
            <w:tcBorders/>
            <w:tcMar/>
            <w:vAlign w:val="center"/>
            <w:hideMark/>
          </w:tcPr>
          <w:p w:rsidRPr="00FB1DBE" w:rsidR="00FB1DBE" w:rsidP="00FB1DBE" w:rsidRDefault="00FB1DBE" w14:paraId="1FC6692B"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19BD5DCE" w14:textId="77777777">
            <w:pPr>
              <w:jc w:val="right"/>
              <w:rPr>
                <w:color w:val="000000"/>
              </w:rPr>
            </w:pPr>
            <w:r w:rsidRPr="00FB1DBE">
              <w:rPr>
                <w:color w:val="000000"/>
              </w:rPr>
              <w:t>23-Jan</w:t>
            </w:r>
          </w:p>
        </w:tc>
        <w:tc>
          <w:tcPr>
            <w:tcW w:w="1760" w:type="dxa"/>
            <w:vMerge/>
            <w:tcBorders/>
            <w:tcMar/>
            <w:vAlign w:val="center"/>
            <w:hideMark/>
          </w:tcPr>
          <w:p w:rsidRPr="00FB1DBE" w:rsidR="00FB1DBE" w:rsidP="00FB1DBE" w:rsidRDefault="00FB1DBE" w14:paraId="10C470BF"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5B25F8BF"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AC49B6A" w14:textId="77777777">
            <w:pPr>
              <w:jc w:val="center"/>
              <w:rPr>
                <w:color w:val="000000"/>
              </w:rPr>
            </w:pPr>
            <w:r w:rsidRPr="00FB1DBE">
              <w:rPr>
                <w:color w:val="000000"/>
              </w:rPr>
              <w:t> </w:t>
            </w:r>
          </w:p>
        </w:tc>
      </w:tr>
      <w:tr w:rsidRPr="00FB1DBE" w:rsidR="00FB1DBE" w:rsidTr="76E9646D" w14:paraId="3C34DAB5" w14:textId="77777777">
        <w:trPr>
          <w:trHeight w:val="310"/>
        </w:trPr>
        <w:tc>
          <w:tcPr>
            <w:tcW w:w="16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FB1DBE" w:rsidR="00FB1DBE" w:rsidP="00FB1DBE" w:rsidRDefault="00FB1DBE" w14:paraId="4B10A68B" w14:textId="77777777">
            <w:pPr>
              <w:jc w:val="center"/>
              <w:rPr>
                <w:color w:val="000000"/>
              </w:rPr>
            </w:pPr>
            <w:r w:rsidRPr="00FB1DBE">
              <w:rPr>
                <w:color w:val="000000"/>
              </w:rPr>
              <w:t>4</w:t>
            </w: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8D1FD4F" w14:textId="77777777">
            <w:pPr>
              <w:jc w:val="right"/>
              <w:rPr>
                <w:color w:val="000000"/>
              </w:rPr>
            </w:pPr>
            <w:r w:rsidRPr="00FB1DBE">
              <w:rPr>
                <w:color w:val="000000"/>
              </w:rPr>
              <w:t>24-Jan</w:t>
            </w:r>
          </w:p>
        </w:tc>
        <w:tc>
          <w:tcPr>
            <w:tcW w:w="1760" w:type="dxa"/>
            <w:vMerge/>
            <w:tcBorders/>
            <w:tcMar/>
            <w:vAlign w:val="center"/>
            <w:hideMark/>
          </w:tcPr>
          <w:p w:rsidRPr="00FB1DBE" w:rsidR="00FB1DBE" w:rsidP="00FB1DBE" w:rsidRDefault="00FB1DBE" w14:paraId="0AEF9F3D"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25BC8AFA"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D2C6BEA" w14:textId="77777777">
            <w:pPr>
              <w:jc w:val="center"/>
              <w:rPr>
                <w:color w:val="000000"/>
              </w:rPr>
            </w:pPr>
            <w:r w:rsidRPr="00FB1DBE">
              <w:rPr>
                <w:color w:val="000000"/>
              </w:rPr>
              <w:t> </w:t>
            </w:r>
          </w:p>
        </w:tc>
      </w:tr>
      <w:tr w:rsidRPr="00FB1DBE" w:rsidR="00FB1DBE" w:rsidTr="76E9646D" w14:paraId="67F4F130" w14:textId="77777777">
        <w:trPr>
          <w:trHeight w:val="310"/>
        </w:trPr>
        <w:tc>
          <w:tcPr>
            <w:tcW w:w="1680" w:type="dxa"/>
            <w:vMerge/>
            <w:tcBorders/>
            <w:tcMar/>
            <w:vAlign w:val="center"/>
            <w:hideMark/>
          </w:tcPr>
          <w:p w:rsidRPr="00FB1DBE" w:rsidR="00FB1DBE" w:rsidP="00FB1DBE" w:rsidRDefault="00FB1DBE" w14:paraId="52B71E68"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6164EA7" w14:textId="77777777">
            <w:pPr>
              <w:jc w:val="right"/>
              <w:rPr>
                <w:color w:val="000000"/>
              </w:rPr>
            </w:pPr>
            <w:r w:rsidRPr="00FB1DBE">
              <w:rPr>
                <w:color w:val="000000"/>
              </w:rPr>
              <w:t>25-Jan</w:t>
            </w:r>
          </w:p>
        </w:tc>
        <w:tc>
          <w:tcPr>
            <w:tcW w:w="1760" w:type="dxa"/>
            <w:vMerge/>
            <w:tcBorders/>
            <w:tcMar/>
            <w:vAlign w:val="center"/>
            <w:hideMark/>
          </w:tcPr>
          <w:p w:rsidRPr="00FB1DBE" w:rsidR="00FB1DBE" w:rsidP="00FB1DBE" w:rsidRDefault="00FB1DBE" w14:paraId="30D43276"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57A0B1E2" w14:textId="77777777">
            <w:pPr>
              <w:jc w:val="center"/>
              <w:rPr>
                <w:color w:val="000000"/>
              </w:rPr>
            </w:pPr>
            <w:r w:rsidRPr="00FB1DBE">
              <w:rPr>
                <w:color w:val="000000"/>
              </w:rPr>
              <w:t>M2L3</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AD4FCD9" w14:textId="77777777">
            <w:pPr>
              <w:jc w:val="center"/>
              <w:rPr>
                <w:color w:val="000000"/>
              </w:rPr>
            </w:pPr>
            <w:r w:rsidRPr="00FB1DBE">
              <w:rPr>
                <w:color w:val="000000"/>
              </w:rPr>
              <w:t>EE14</w:t>
            </w:r>
          </w:p>
        </w:tc>
      </w:tr>
      <w:tr w:rsidRPr="00FB1DBE" w:rsidR="00FB1DBE" w:rsidTr="76E9646D" w14:paraId="20D3007C" w14:textId="77777777">
        <w:trPr>
          <w:trHeight w:val="310"/>
        </w:trPr>
        <w:tc>
          <w:tcPr>
            <w:tcW w:w="1680" w:type="dxa"/>
            <w:vMerge/>
            <w:tcBorders/>
            <w:tcMar/>
            <w:vAlign w:val="center"/>
            <w:hideMark/>
          </w:tcPr>
          <w:p w:rsidRPr="00FB1DBE" w:rsidR="00FB1DBE" w:rsidP="00FB1DBE" w:rsidRDefault="00FB1DBE" w14:paraId="3AD5AEE8"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2A3C669" w14:textId="77777777">
            <w:pPr>
              <w:jc w:val="right"/>
              <w:rPr>
                <w:color w:val="000000"/>
              </w:rPr>
            </w:pPr>
            <w:r w:rsidRPr="00FB1DBE">
              <w:rPr>
                <w:color w:val="000000"/>
              </w:rPr>
              <w:t>26-Jan</w:t>
            </w:r>
          </w:p>
        </w:tc>
        <w:tc>
          <w:tcPr>
            <w:tcW w:w="1760" w:type="dxa"/>
            <w:vMerge/>
            <w:tcBorders/>
            <w:tcMar/>
            <w:vAlign w:val="center"/>
            <w:hideMark/>
          </w:tcPr>
          <w:p w:rsidRPr="00FB1DBE" w:rsidR="00FB1DBE" w:rsidP="00FB1DBE" w:rsidRDefault="00FB1DBE" w14:paraId="4FFF7299"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15DC4A3A"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F18431A" w14:textId="77777777">
            <w:pPr>
              <w:jc w:val="center"/>
              <w:rPr>
                <w:color w:val="000000"/>
              </w:rPr>
            </w:pPr>
            <w:r w:rsidRPr="00FB1DBE">
              <w:rPr>
                <w:color w:val="000000"/>
              </w:rPr>
              <w:t> </w:t>
            </w:r>
          </w:p>
        </w:tc>
      </w:tr>
      <w:tr w:rsidRPr="00FB1DBE" w:rsidR="00FB1DBE" w:rsidTr="76E9646D" w14:paraId="39E2186E" w14:textId="77777777">
        <w:trPr>
          <w:trHeight w:val="310"/>
        </w:trPr>
        <w:tc>
          <w:tcPr>
            <w:tcW w:w="1680" w:type="dxa"/>
            <w:vMerge/>
            <w:tcBorders/>
            <w:tcMar/>
            <w:vAlign w:val="center"/>
            <w:hideMark/>
          </w:tcPr>
          <w:p w:rsidRPr="00FB1DBE" w:rsidR="00FB1DBE" w:rsidP="00FB1DBE" w:rsidRDefault="00FB1DBE" w14:paraId="59C645D3"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6719302" w14:textId="77777777">
            <w:pPr>
              <w:jc w:val="right"/>
              <w:rPr>
                <w:color w:val="000000"/>
              </w:rPr>
            </w:pPr>
            <w:r w:rsidRPr="00FB1DBE">
              <w:rPr>
                <w:color w:val="000000"/>
              </w:rPr>
              <w:t>27-Jan</w:t>
            </w:r>
          </w:p>
        </w:tc>
        <w:tc>
          <w:tcPr>
            <w:tcW w:w="1760" w:type="dxa"/>
            <w:vMerge/>
            <w:tcBorders/>
            <w:tcMar/>
            <w:vAlign w:val="center"/>
            <w:hideMark/>
          </w:tcPr>
          <w:p w:rsidRPr="00FB1DBE" w:rsidR="00FB1DBE" w:rsidP="00FB1DBE" w:rsidRDefault="00FB1DBE" w14:paraId="6E218805"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176C0EEC" w14:textId="77777777">
            <w:pPr>
              <w:jc w:val="center"/>
              <w:rPr>
                <w:color w:val="000000"/>
              </w:rPr>
            </w:pPr>
            <w:r w:rsidRPr="00FB1DBE">
              <w:rPr>
                <w:color w:val="000000"/>
              </w:rPr>
              <w:t>M2L4</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78524D0" w14:textId="77777777">
            <w:pPr>
              <w:jc w:val="center"/>
              <w:rPr>
                <w:color w:val="000000"/>
              </w:rPr>
            </w:pPr>
            <w:r w:rsidRPr="00FB1DBE">
              <w:rPr>
                <w:color w:val="000000"/>
              </w:rPr>
              <w:t>EE21</w:t>
            </w:r>
          </w:p>
        </w:tc>
      </w:tr>
      <w:tr w:rsidRPr="00FB1DBE" w:rsidR="00FB1DBE" w:rsidTr="76E9646D" w14:paraId="0E00714D" w14:textId="77777777">
        <w:trPr>
          <w:trHeight w:val="310"/>
        </w:trPr>
        <w:tc>
          <w:tcPr>
            <w:tcW w:w="1680" w:type="dxa"/>
            <w:vMerge/>
            <w:tcBorders/>
            <w:tcMar/>
            <w:vAlign w:val="center"/>
            <w:hideMark/>
          </w:tcPr>
          <w:p w:rsidRPr="00FB1DBE" w:rsidR="00FB1DBE" w:rsidP="00FB1DBE" w:rsidRDefault="00FB1DBE" w14:paraId="31CFF7C6"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1261292B" w14:textId="77777777">
            <w:pPr>
              <w:jc w:val="right"/>
              <w:rPr>
                <w:color w:val="000000"/>
              </w:rPr>
            </w:pPr>
            <w:r w:rsidRPr="00FB1DBE">
              <w:rPr>
                <w:color w:val="000000"/>
              </w:rPr>
              <w:t>28-Jan</w:t>
            </w:r>
          </w:p>
        </w:tc>
        <w:tc>
          <w:tcPr>
            <w:tcW w:w="1760" w:type="dxa"/>
            <w:vMerge/>
            <w:tcBorders/>
            <w:tcMar/>
            <w:vAlign w:val="center"/>
            <w:hideMark/>
          </w:tcPr>
          <w:p w:rsidRPr="00FB1DBE" w:rsidR="00FB1DBE" w:rsidP="00FB1DBE" w:rsidRDefault="00FB1DBE" w14:paraId="34751FFA"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0C588CFF"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C25B794" w14:textId="77777777">
            <w:pPr>
              <w:jc w:val="center"/>
              <w:rPr>
                <w:color w:val="000000"/>
              </w:rPr>
            </w:pPr>
            <w:r w:rsidRPr="00FB1DBE">
              <w:rPr>
                <w:color w:val="000000"/>
              </w:rPr>
              <w:t>JS&amp;C2</w:t>
            </w:r>
          </w:p>
        </w:tc>
      </w:tr>
      <w:tr w:rsidRPr="00FB1DBE" w:rsidR="00FB1DBE" w:rsidTr="76E9646D" w14:paraId="42CB55C7" w14:textId="77777777">
        <w:trPr>
          <w:trHeight w:val="310"/>
        </w:trPr>
        <w:tc>
          <w:tcPr>
            <w:tcW w:w="1680" w:type="dxa"/>
            <w:vMerge/>
            <w:tcBorders/>
            <w:tcMar/>
            <w:vAlign w:val="center"/>
            <w:hideMark/>
          </w:tcPr>
          <w:p w:rsidRPr="00FB1DBE" w:rsidR="00FB1DBE" w:rsidP="00FB1DBE" w:rsidRDefault="00FB1DBE" w14:paraId="420743DB"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BC2FAD5" w14:textId="77777777">
            <w:pPr>
              <w:jc w:val="right"/>
              <w:rPr>
                <w:color w:val="000000"/>
              </w:rPr>
            </w:pPr>
            <w:r w:rsidRPr="00FB1DBE">
              <w:rPr>
                <w:color w:val="000000"/>
              </w:rPr>
              <w:t>29-Jan</w:t>
            </w:r>
          </w:p>
        </w:tc>
        <w:tc>
          <w:tcPr>
            <w:tcW w:w="1760" w:type="dxa"/>
            <w:vMerge/>
            <w:tcBorders/>
            <w:tcMar/>
            <w:vAlign w:val="center"/>
            <w:hideMark/>
          </w:tcPr>
          <w:p w:rsidRPr="00FB1DBE" w:rsidR="00FB1DBE" w:rsidP="00FB1DBE" w:rsidRDefault="00FB1DBE" w14:paraId="721D81C9"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7108F600" w14:textId="77777777">
            <w:pPr>
              <w:jc w:val="center"/>
              <w:rPr>
                <w:color w:val="000000"/>
              </w:rPr>
            </w:pPr>
            <w:r w:rsidRPr="00FB1DBE">
              <w:rPr>
                <w:color w:val="000000"/>
              </w:rPr>
              <w:t> </w:t>
            </w:r>
          </w:p>
        </w:tc>
        <w:tc>
          <w:tcPr>
            <w:tcW w:w="1960" w:type="dxa"/>
            <w:tcBorders>
              <w:top w:val="nil"/>
              <w:left w:val="nil"/>
              <w:bottom w:val="nil"/>
              <w:right w:val="single" w:color="auto" w:sz="4" w:space="0"/>
            </w:tcBorders>
            <w:shd w:val="clear" w:color="auto" w:fill="auto"/>
            <w:noWrap/>
            <w:tcMar/>
            <w:vAlign w:val="center"/>
            <w:hideMark/>
          </w:tcPr>
          <w:p w:rsidRPr="00FB1DBE" w:rsidR="00FB1DBE" w:rsidP="00FB1DBE" w:rsidRDefault="00FB1DBE" w14:paraId="7FD2531C" w14:textId="77777777">
            <w:pPr>
              <w:jc w:val="center"/>
              <w:rPr>
                <w:color w:val="000000"/>
              </w:rPr>
            </w:pPr>
            <w:r w:rsidRPr="00FB1DBE">
              <w:rPr>
                <w:color w:val="000000"/>
              </w:rPr>
              <w:t>Q4</w:t>
            </w:r>
          </w:p>
        </w:tc>
      </w:tr>
      <w:tr w:rsidRPr="00FB1DBE" w:rsidR="00FB1DBE" w:rsidTr="76E9646D" w14:paraId="0DAEFE1E" w14:textId="77777777">
        <w:trPr>
          <w:trHeight w:val="310"/>
        </w:trPr>
        <w:tc>
          <w:tcPr>
            <w:tcW w:w="1680" w:type="dxa"/>
            <w:vMerge/>
            <w:tcBorders/>
            <w:tcMar/>
            <w:vAlign w:val="center"/>
            <w:hideMark/>
          </w:tcPr>
          <w:p w:rsidRPr="00FB1DBE" w:rsidR="00FB1DBE" w:rsidP="00FB1DBE" w:rsidRDefault="00FB1DBE" w14:paraId="0DA68FD5"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9E89E5E" w14:textId="77777777">
            <w:pPr>
              <w:jc w:val="right"/>
              <w:rPr>
                <w:color w:val="000000"/>
              </w:rPr>
            </w:pPr>
            <w:r w:rsidRPr="00FB1DBE">
              <w:rPr>
                <w:color w:val="000000"/>
              </w:rPr>
              <w:t>30-Jan</w:t>
            </w:r>
          </w:p>
        </w:tc>
        <w:tc>
          <w:tcPr>
            <w:tcW w:w="1760" w:type="dxa"/>
            <w:vMerge/>
            <w:tcBorders/>
            <w:tcMar/>
            <w:vAlign w:val="center"/>
            <w:hideMark/>
          </w:tcPr>
          <w:p w:rsidRPr="00FB1DBE" w:rsidR="00FB1DBE" w:rsidP="00FB1DBE" w:rsidRDefault="00FB1DBE" w14:paraId="7C105AA1" w14:textId="77777777">
            <w:pPr>
              <w:rPr>
                <w:color w:val="000000"/>
              </w:rPr>
            </w:pPr>
          </w:p>
        </w:tc>
        <w:tc>
          <w:tcPr>
            <w:tcW w:w="3060" w:type="dxa"/>
            <w:tcBorders>
              <w:top w:val="nil"/>
              <w:left w:val="single" w:color="auto" w:sz="4" w:space="0"/>
              <w:bottom w:val="single" w:color="auto" w:sz="4" w:space="0"/>
              <w:right w:val="nil"/>
            </w:tcBorders>
            <w:shd w:val="clear" w:color="auto" w:fill="auto"/>
            <w:noWrap/>
            <w:tcMar/>
            <w:vAlign w:val="center"/>
            <w:hideMark/>
          </w:tcPr>
          <w:p w:rsidRPr="00FB1DBE" w:rsidR="00FB1DBE" w:rsidP="00FB1DBE" w:rsidRDefault="00FB1DBE" w14:paraId="1A71D491" w14:textId="77777777">
            <w:pPr>
              <w:jc w:val="center"/>
              <w:rPr>
                <w:color w:val="000000"/>
              </w:rPr>
            </w:pPr>
            <w:r w:rsidRPr="00FB1DBE">
              <w:rPr>
                <w:color w:val="000000"/>
              </w:rPr>
              <w:t> </w:t>
            </w:r>
          </w:p>
        </w:tc>
        <w:tc>
          <w:tcPr>
            <w:tcW w:w="196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noWrap/>
            <w:tcMar/>
            <w:vAlign w:val="bottom"/>
            <w:hideMark/>
          </w:tcPr>
          <w:p w:rsidRPr="00FB1DBE" w:rsidR="00FB1DBE" w:rsidP="00FB1DBE" w:rsidRDefault="00FB1DBE" w14:paraId="1BF47EBE" w14:textId="77777777">
            <w:pPr>
              <w:jc w:val="center"/>
              <w:rPr>
                <w:color w:val="000000"/>
              </w:rPr>
            </w:pPr>
            <w:r w:rsidRPr="00FB1DBE">
              <w:rPr>
                <w:color w:val="000000"/>
              </w:rPr>
              <w:t>HW2</w:t>
            </w:r>
          </w:p>
        </w:tc>
      </w:tr>
      <w:tr w:rsidRPr="00FB1DBE" w:rsidR="00FB1DBE" w:rsidTr="76E9646D" w14:paraId="17477894" w14:textId="77777777">
        <w:trPr>
          <w:trHeight w:val="313"/>
        </w:trPr>
        <w:tc>
          <w:tcPr>
            <w:tcW w:w="16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FB1DBE" w:rsidR="00FB1DBE" w:rsidP="00FB1DBE" w:rsidRDefault="00FB1DBE" w14:paraId="0D577621" w14:textId="77777777">
            <w:pPr>
              <w:jc w:val="center"/>
              <w:rPr>
                <w:color w:val="000000"/>
              </w:rPr>
            </w:pPr>
            <w:r w:rsidRPr="00FB1DBE">
              <w:rPr>
                <w:color w:val="000000"/>
              </w:rPr>
              <w:t>5</w:t>
            </w: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F5B906D" w14:textId="77777777">
            <w:pPr>
              <w:jc w:val="right"/>
              <w:rPr>
                <w:color w:val="000000"/>
              </w:rPr>
            </w:pPr>
            <w:r w:rsidRPr="00FB1DBE">
              <w:rPr>
                <w:color w:val="000000"/>
              </w:rPr>
              <w:t>31-Jan</w:t>
            </w:r>
          </w:p>
        </w:tc>
        <w:tc>
          <w:tcPr>
            <w:tcW w:w="1760" w:type="dxa"/>
            <w:vMerge w:val="restart"/>
            <w:tcBorders>
              <w:top w:val="nil"/>
              <w:left w:val="single" w:color="auto" w:sz="4" w:space="0"/>
              <w:bottom w:val="single" w:color="000000" w:themeColor="text1" w:sz="4" w:space="0"/>
              <w:right w:val="nil"/>
            </w:tcBorders>
            <w:shd w:val="clear" w:color="auto" w:fill="auto"/>
            <w:tcMar/>
            <w:vAlign w:val="center"/>
            <w:hideMark/>
          </w:tcPr>
          <w:p w:rsidRPr="00FB1DBE" w:rsidR="00FB1DBE" w:rsidP="00FB1DBE" w:rsidRDefault="00FB1DBE" w14:paraId="26C08788" w14:textId="77777777">
            <w:pPr>
              <w:jc w:val="center"/>
              <w:rPr>
                <w:color w:val="000000"/>
              </w:rPr>
            </w:pPr>
            <w:r w:rsidRPr="00FB1DBE">
              <w:rPr>
                <w:color w:val="000000"/>
              </w:rPr>
              <w:t>3: Data in SmartAg Applications</w:t>
            </w: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431C2F78"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B55D7E0" w14:textId="77777777">
            <w:pPr>
              <w:jc w:val="center"/>
              <w:rPr>
                <w:color w:val="000000"/>
              </w:rPr>
            </w:pPr>
            <w:r w:rsidRPr="00FB1DBE">
              <w:rPr>
                <w:color w:val="000000"/>
              </w:rPr>
              <w:t> </w:t>
            </w:r>
          </w:p>
        </w:tc>
      </w:tr>
      <w:tr w:rsidRPr="00FB1DBE" w:rsidR="00FB1DBE" w:rsidTr="76E9646D" w14:paraId="1CAE3782" w14:textId="77777777">
        <w:trPr>
          <w:trHeight w:val="310"/>
        </w:trPr>
        <w:tc>
          <w:tcPr>
            <w:tcW w:w="1680" w:type="dxa"/>
            <w:vMerge/>
            <w:tcBorders/>
            <w:tcMar/>
            <w:vAlign w:val="center"/>
            <w:hideMark/>
          </w:tcPr>
          <w:p w:rsidRPr="00FB1DBE" w:rsidR="00FB1DBE" w:rsidP="00FB1DBE" w:rsidRDefault="00FB1DBE" w14:paraId="2BE99531"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B0D40F5" w14:textId="77777777">
            <w:pPr>
              <w:jc w:val="right"/>
              <w:rPr>
                <w:color w:val="000000"/>
              </w:rPr>
            </w:pPr>
            <w:r w:rsidRPr="00FB1DBE">
              <w:rPr>
                <w:color w:val="000000"/>
              </w:rPr>
              <w:t>1-Feb</w:t>
            </w:r>
          </w:p>
        </w:tc>
        <w:tc>
          <w:tcPr>
            <w:tcW w:w="1760" w:type="dxa"/>
            <w:vMerge/>
            <w:tcBorders/>
            <w:tcMar/>
            <w:vAlign w:val="center"/>
            <w:hideMark/>
          </w:tcPr>
          <w:p w:rsidRPr="00FB1DBE" w:rsidR="00FB1DBE" w:rsidP="00FB1DBE" w:rsidRDefault="00FB1DBE" w14:paraId="0681CDC6"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3CBFE572" w14:textId="77777777">
            <w:pPr>
              <w:jc w:val="center"/>
              <w:rPr>
                <w:color w:val="000000"/>
              </w:rPr>
            </w:pPr>
            <w:r w:rsidRPr="00FB1DBE">
              <w:rPr>
                <w:color w:val="000000"/>
              </w:rPr>
              <w:t>M3L1</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8D208F4" w14:textId="77777777">
            <w:pPr>
              <w:jc w:val="center"/>
              <w:rPr>
                <w:color w:val="000000"/>
              </w:rPr>
            </w:pPr>
            <w:r w:rsidRPr="00FB1DBE">
              <w:rPr>
                <w:color w:val="000000"/>
              </w:rPr>
              <w:t> </w:t>
            </w:r>
          </w:p>
        </w:tc>
      </w:tr>
      <w:tr w:rsidRPr="00FB1DBE" w:rsidR="00FB1DBE" w:rsidTr="76E9646D" w14:paraId="6495CECD" w14:textId="77777777">
        <w:trPr>
          <w:trHeight w:val="310"/>
        </w:trPr>
        <w:tc>
          <w:tcPr>
            <w:tcW w:w="1680" w:type="dxa"/>
            <w:vMerge/>
            <w:tcBorders/>
            <w:tcMar/>
            <w:vAlign w:val="center"/>
            <w:hideMark/>
          </w:tcPr>
          <w:p w:rsidRPr="00FB1DBE" w:rsidR="00FB1DBE" w:rsidP="00FB1DBE" w:rsidRDefault="00FB1DBE" w14:paraId="629438E9"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B5835CF" w14:textId="77777777">
            <w:pPr>
              <w:jc w:val="right"/>
              <w:rPr>
                <w:color w:val="000000"/>
              </w:rPr>
            </w:pPr>
            <w:r w:rsidRPr="00FB1DBE">
              <w:rPr>
                <w:color w:val="000000"/>
              </w:rPr>
              <w:t>2-Feb</w:t>
            </w:r>
          </w:p>
        </w:tc>
        <w:tc>
          <w:tcPr>
            <w:tcW w:w="1760" w:type="dxa"/>
            <w:vMerge/>
            <w:tcBorders/>
            <w:tcMar/>
            <w:vAlign w:val="center"/>
            <w:hideMark/>
          </w:tcPr>
          <w:p w:rsidRPr="00FB1DBE" w:rsidR="00FB1DBE" w:rsidP="00FB1DBE" w:rsidRDefault="00FB1DBE" w14:paraId="32152702"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70864546"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A1C8E8E" w14:textId="77777777">
            <w:pPr>
              <w:jc w:val="center"/>
              <w:rPr>
                <w:color w:val="000000"/>
              </w:rPr>
            </w:pPr>
            <w:r w:rsidRPr="00FB1DBE">
              <w:rPr>
                <w:color w:val="000000"/>
              </w:rPr>
              <w:t> </w:t>
            </w:r>
          </w:p>
        </w:tc>
      </w:tr>
      <w:tr w:rsidRPr="00FB1DBE" w:rsidR="00FB1DBE" w:rsidTr="76E9646D" w14:paraId="4C65B23B" w14:textId="77777777">
        <w:trPr>
          <w:trHeight w:val="310"/>
        </w:trPr>
        <w:tc>
          <w:tcPr>
            <w:tcW w:w="1680" w:type="dxa"/>
            <w:vMerge/>
            <w:tcBorders/>
            <w:tcMar/>
            <w:vAlign w:val="center"/>
            <w:hideMark/>
          </w:tcPr>
          <w:p w:rsidRPr="00FB1DBE" w:rsidR="00FB1DBE" w:rsidP="00FB1DBE" w:rsidRDefault="00FB1DBE" w14:paraId="622B79EB"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8F11858" w14:textId="77777777">
            <w:pPr>
              <w:jc w:val="right"/>
              <w:rPr>
                <w:color w:val="000000"/>
              </w:rPr>
            </w:pPr>
            <w:r w:rsidRPr="00FB1DBE">
              <w:rPr>
                <w:color w:val="000000"/>
              </w:rPr>
              <w:t>3-Feb</w:t>
            </w:r>
          </w:p>
        </w:tc>
        <w:tc>
          <w:tcPr>
            <w:tcW w:w="1760" w:type="dxa"/>
            <w:vMerge/>
            <w:tcBorders/>
            <w:tcMar/>
            <w:vAlign w:val="center"/>
            <w:hideMark/>
          </w:tcPr>
          <w:p w:rsidRPr="00FB1DBE" w:rsidR="00FB1DBE" w:rsidP="00FB1DBE" w:rsidRDefault="00FB1DBE" w14:paraId="143FB7FF"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6B8264CF" w14:textId="77777777">
            <w:pPr>
              <w:jc w:val="center"/>
              <w:rPr>
                <w:color w:val="000000"/>
              </w:rPr>
            </w:pPr>
            <w:r w:rsidRPr="00FB1DBE">
              <w:rPr>
                <w:color w:val="000000"/>
              </w:rPr>
              <w:t>M3L2</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4625BBA" w14:textId="77777777">
            <w:pPr>
              <w:jc w:val="center"/>
              <w:rPr>
                <w:color w:val="000000"/>
              </w:rPr>
            </w:pPr>
            <w:r w:rsidRPr="00FB1DBE">
              <w:rPr>
                <w:color w:val="000000"/>
              </w:rPr>
              <w:t>EE22</w:t>
            </w:r>
          </w:p>
        </w:tc>
      </w:tr>
      <w:tr w:rsidRPr="00FB1DBE" w:rsidR="00FB1DBE" w:rsidTr="76E9646D" w14:paraId="52740CFB" w14:textId="77777777">
        <w:trPr>
          <w:trHeight w:val="310"/>
        </w:trPr>
        <w:tc>
          <w:tcPr>
            <w:tcW w:w="1680" w:type="dxa"/>
            <w:vMerge/>
            <w:tcBorders/>
            <w:tcMar/>
            <w:vAlign w:val="center"/>
            <w:hideMark/>
          </w:tcPr>
          <w:p w:rsidRPr="00FB1DBE" w:rsidR="00FB1DBE" w:rsidP="00FB1DBE" w:rsidRDefault="00FB1DBE" w14:paraId="74735C18"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8A0FCAF" w14:textId="77777777">
            <w:pPr>
              <w:jc w:val="right"/>
              <w:rPr>
                <w:color w:val="000000"/>
              </w:rPr>
            </w:pPr>
            <w:r w:rsidRPr="00FB1DBE">
              <w:rPr>
                <w:color w:val="000000"/>
              </w:rPr>
              <w:t>4-Feb</w:t>
            </w:r>
          </w:p>
        </w:tc>
        <w:tc>
          <w:tcPr>
            <w:tcW w:w="1760" w:type="dxa"/>
            <w:vMerge/>
            <w:tcBorders/>
            <w:tcMar/>
            <w:vAlign w:val="center"/>
            <w:hideMark/>
          </w:tcPr>
          <w:p w:rsidRPr="00FB1DBE" w:rsidR="00FB1DBE" w:rsidP="00FB1DBE" w:rsidRDefault="00FB1DBE" w14:paraId="230A71B6"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62B90611"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F2AA7CB" w14:textId="77777777">
            <w:pPr>
              <w:jc w:val="center"/>
              <w:rPr>
                <w:color w:val="000000"/>
              </w:rPr>
            </w:pPr>
            <w:r w:rsidRPr="00FB1DBE">
              <w:rPr>
                <w:color w:val="000000"/>
              </w:rPr>
              <w:t> </w:t>
            </w:r>
          </w:p>
        </w:tc>
      </w:tr>
      <w:tr w:rsidRPr="00FB1DBE" w:rsidR="00FB1DBE" w:rsidTr="76E9646D" w14:paraId="3B12673F" w14:textId="77777777">
        <w:trPr>
          <w:trHeight w:val="310"/>
        </w:trPr>
        <w:tc>
          <w:tcPr>
            <w:tcW w:w="1680" w:type="dxa"/>
            <w:vMerge/>
            <w:tcBorders/>
            <w:tcMar/>
            <w:vAlign w:val="center"/>
            <w:hideMark/>
          </w:tcPr>
          <w:p w:rsidRPr="00FB1DBE" w:rsidR="00FB1DBE" w:rsidP="00FB1DBE" w:rsidRDefault="00FB1DBE" w14:paraId="4922EB4D"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BA9B4F3" w14:textId="77777777">
            <w:pPr>
              <w:jc w:val="right"/>
              <w:rPr>
                <w:color w:val="000000"/>
              </w:rPr>
            </w:pPr>
            <w:r w:rsidRPr="00FB1DBE">
              <w:rPr>
                <w:color w:val="000000"/>
              </w:rPr>
              <w:t>5-Feb</w:t>
            </w:r>
          </w:p>
        </w:tc>
        <w:tc>
          <w:tcPr>
            <w:tcW w:w="1760" w:type="dxa"/>
            <w:vMerge/>
            <w:tcBorders/>
            <w:tcMar/>
            <w:vAlign w:val="center"/>
            <w:hideMark/>
          </w:tcPr>
          <w:p w:rsidRPr="00FB1DBE" w:rsidR="00FB1DBE" w:rsidP="00FB1DBE" w:rsidRDefault="00FB1DBE" w14:paraId="188FAF2A"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5B3F8C6A"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FFA9427" w14:textId="77777777">
            <w:pPr>
              <w:jc w:val="center"/>
              <w:rPr>
                <w:color w:val="000000"/>
              </w:rPr>
            </w:pPr>
            <w:r w:rsidRPr="00FB1DBE">
              <w:rPr>
                <w:color w:val="000000"/>
              </w:rPr>
              <w:t>Q5</w:t>
            </w:r>
          </w:p>
        </w:tc>
      </w:tr>
      <w:tr w:rsidRPr="00FB1DBE" w:rsidR="00FB1DBE" w:rsidTr="76E9646D" w14:paraId="20945004" w14:textId="77777777">
        <w:trPr>
          <w:trHeight w:val="310"/>
        </w:trPr>
        <w:tc>
          <w:tcPr>
            <w:tcW w:w="1680" w:type="dxa"/>
            <w:vMerge/>
            <w:tcBorders/>
            <w:tcMar/>
            <w:vAlign w:val="center"/>
            <w:hideMark/>
          </w:tcPr>
          <w:p w:rsidRPr="00FB1DBE" w:rsidR="00FB1DBE" w:rsidP="00FB1DBE" w:rsidRDefault="00FB1DBE" w14:paraId="4C0FB5E0"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11C131FD" w14:textId="77777777">
            <w:pPr>
              <w:jc w:val="right"/>
              <w:rPr>
                <w:color w:val="000000"/>
              </w:rPr>
            </w:pPr>
            <w:r w:rsidRPr="00FB1DBE">
              <w:rPr>
                <w:color w:val="000000"/>
              </w:rPr>
              <w:t>6-Feb</w:t>
            </w:r>
          </w:p>
        </w:tc>
        <w:tc>
          <w:tcPr>
            <w:tcW w:w="1760" w:type="dxa"/>
            <w:vMerge/>
            <w:tcBorders/>
            <w:tcMar/>
            <w:vAlign w:val="center"/>
            <w:hideMark/>
          </w:tcPr>
          <w:p w:rsidRPr="00FB1DBE" w:rsidR="00FB1DBE" w:rsidP="00FB1DBE" w:rsidRDefault="00FB1DBE" w14:paraId="3BA761B2"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1F5BB8A4"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1CC7304A" w14:textId="77777777">
            <w:pPr>
              <w:jc w:val="center"/>
              <w:rPr>
                <w:color w:val="000000"/>
              </w:rPr>
            </w:pPr>
            <w:r w:rsidRPr="00FB1DBE">
              <w:rPr>
                <w:color w:val="000000"/>
              </w:rPr>
              <w:t> </w:t>
            </w:r>
          </w:p>
        </w:tc>
      </w:tr>
      <w:tr w:rsidRPr="00FB1DBE" w:rsidR="00FB1DBE" w:rsidTr="76E9646D" w14:paraId="64890859" w14:textId="77777777">
        <w:trPr>
          <w:trHeight w:val="310"/>
        </w:trPr>
        <w:tc>
          <w:tcPr>
            <w:tcW w:w="16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FB1DBE" w:rsidR="00FB1DBE" w:rsidP="00FB1DBE" w:rsidRDefault="00FB1DBE" w14:paraId="74CE67B7" w14:textId="77777777">
            <w:pPr>
              <w:jc w:val="center"/>
              <w:rPr>
                <w:color w:val="000000"/>
              </w:rPr>
            </w:pPr>
            <w:r w:rsidRPr="00FB1DBE">
              <w:rPr>
                <w:color w:val="000000"/>
              </w:rPr>
              <w:t>6</w:t>
            </w: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D6DD583" w14:textId="77777777">
            <w:pPr>
              <w:jc w:val="right"/>
              <w:rPr>
                <w:color w:val="000000"/>
              </w:rPr>
            </w:pPr>
            <w:r w:rsidRPr="00FB1DBE">
              <w:rPr>
                <w:color w:val="000000"/>
              </w:rPr>
              <w:t>7-Feb</w:t>
            </w:r>
          </w:p>
        </w:tc>
        <w:tc>
          <w:tcPr>
            <w:tcW w:w="1760" w:type="dxa"/>
            <w:vMerge/>
            <w:tcBorders/>
            <w:tcMar/>
            <w:vAlign w:val="center"/>
            <w:hideMark/>
          </w:tcPr>
          <w:p w:rsidRPr="00FB1DBE" w:rsidR="00FB1DBE" w:rsidP="00FB1DBE" w:rsidRDefault="00FB1DBE" w14:paraId="69A4CA25"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71EBD930"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7FF7E7EA" w14:textId="77777777">
            <w:pPr>
              <w:jc w:val="center"/>
              <w:rPr>
                <w:color w:val="000000"/>
              </w:rPr>
            </w:pPr>
            <w:r w:rsidRPr="00FB1DBE">
              <w:rPr>
                <w:color w:val="000000"/>
              </w:rPr>
              <w:t> </w:t>
            </w:r>
          </w:p>
        </w:tc>
      </w:tr>
      <w:tr w:rsidRPr="00FB1DBE" w:rsidR="00FB1DBE" w:rsidTr="76E9646D" w14:paraId="05B56574" w14:textId="77777777">
        <w:trPr>
          <w:trHeight w:val="310"/>
        </w:trPr>
        <w:tc>
          <w:tcPr>
            <w:tcW w:w="1680" w:type="dxa"/>
            <w:vMerge/>
            <w:tcBorders/>
            <w:tcMar/>
            <w:vAlign w:val="center"/>
            <w:hideMark/>
          </w:tcPr>
          <w:p w:rsidRPr="00FB1DBE" w:rsidR="00FB1DBE" w:rsidP="00FB1DBE" w:rsidRDefault="00FB1DBE" w14:paraId="78122069"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A72536E" w14:textId="77777777">
            <w:pPr>
              <w:jc w:val="right"/>
              <w:rPr>
                <w:color w:val="000000"/>
              </w:rPr>
            </w:pPr>
            <w:r w:rsidRPr="00FB1DBE">
              <w:rPr>
                <w:color w:val="000000"/>
              </w:rPr>
              <w:t>8-Feb</w:t>
            </w:r>
          </w:p>
        </w:tc>
        <w:tc>
          <w:tcPr>
            <w:tcW w:w="1760" w:type="dxa"/>
            <w:vMerge/>
            <w:tcBorders/>
            <w:tcMar/>
            <w:vAlign w:val="center"/>
            <w:hideMark/>
          </w:tcPr>
          <w:p w:rsidRPr="00FB1DBE" w:rsidR="00FB1DBE" w:rsidP="00FB1DBE" w:rsidRDefault="00FB1DBE" w14:paraId="3EF78365"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38788AC4" w14:textId="77777777">
            <w:pPr>
              <w:jc w:val="center"/>
              <w:rPr>
                <w:color w:val="000000"/>
              </w:rPr>
            </w:pPr>
            <w:r w:rsidRPr="00FB1DBE">
              <w:rPr>
                <w:color w:val="000000"/>
              </w:rPr>
              <w:t>M3L3</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3704937" w14:textId="77777777">
            <w:pPr>
              <w:jc w:val="center"/>
              <w:rPr>
                <w:color w:val="000000"/>
              </w:rPr>
            </w:pPr>
            <w:r w:rsidRPr="00FB1DBE">
              <w:rPr>
                <w:color w:val="000000"/>
              </w:rPr>
              <w:t> </w:t>
            </w:r>
          </w:p>
        </w:tc>
      </w:tr>
      <w:tr w:rsidRPr="00FB1DBE" w:rsidR="00FB1DBE" w:rsidTr="76E9646D" w14:paraId="4E2D46AF" w14:textId="77777777">
        <w:trPr>
          <w:trHeight w:val="313"/>
        </w:trPr>
        <w:tc>
          <w:tcPr>
            <w:tcW w:w="1680" w:type="dxa"/>
            <w:vMerge/>
            <w:tcBorders/>
            <w:tcMar/>
            <w:vAlign w:val="center"/>
            <w:hideMark/>
          </w:tcPr>
          <w:p w:rsidRPr="00FB1DBE" w:rsidR="00FB1DBE" w:rsidP="00FB1DBE" w:rsidRDefault="00FB1DBE" w14:paraId="1B01B589"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B9E0A8F" w14:textId="77777777">
            <w:pPr>
              <w:jc w:val="right"/>
              <w:rPr>
                <w:color w:val="000000"/>
              </w:rPr>
            </w:pPr>
            <w:r w:rsidRPr="00FB1DBE">
              <w:rPr>
                <w:color w:val="000000"/>
              </w:rPr>
              <w:t>9-Feb</w:t>
            </w:r>
          </w:p>
        </w:tc>
        <w:tc>
          <w:tcPr>
            <w:tcW w:w="1760" w:type="dxa"/>
            <w:vMerge/>
            <w:tcBorders/>
            <w:tcMar/>
            <w:vAlign w:val="center"/>
            <w:hideMark/>
          </w:tcPr>
          <w:p w:rsidRPr="00FB1DBE" w:rsidR="00FB1DBE" w:rsidP="00FB1DBE" w:rsidRDefault="00FB1DBE" w14:paraId="6907D5DB"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6CA41E74"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F31378E" w14:textId="77777777">
            <w:pPr>
              <w:jc w:val="center"/>
              <w:rPr>
                <w:color w:val="000000"/>
              </w:rPr>
            </w:pPr>
            <w:r w:rsidRPr="00FB1DBE">
              <w:rPr>
                <w:color w:val="000000"/>
              </w:rPr>
              <w:t> </w:t>
            </w:r>
          </w:p>
        </w:tc>
      </w:tr>
      <w:tr w:rsidRPr="00FB1DBE" w:rsidR="00FB1DBE" w:rsidTr="76E9646D" w14:paraId="0811F8EA" w14:textId="77777777">
        <w:trPr>
          <w:trHeight w:val="310"/>
        </w:trPr>
        <w:tc>
          <w:tcPr>
            <w:tcW w:w="1680" w:type="dxa"/>
            <w:vMerge/>
            <w:tcBorders/>
            <w:tcMar/>
            <w:vAlign w:val="center"/>
            <w:hideMark/>
          </w:tcPr>
          <w:p w:rsidRPr="00FB1DBE" w:rsidR="00FB1DBE" w:rsidP="00FB1DBE" w:rsidRDefault="00FB1DBE" w14:paraId="39FD8A68"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EB381A9" w14:textId="77777777">
            <w:pPr>
              <w:jc w:val="right"/>
              <w:rPr>
                <w:color w:val="000000"/>
              </w:rPr>
            </w:pPr>
            <w:r w:rsidRPr="00FB1DBE">
              <w:rPr>
                <w:color w:val="000000"/>
              </w:rPr>
              <w:t>10-Feb</w:t>
            </w:r>
          </w:p>
        </w:tc>
        <w:tc>
          <w:tcPr>
            <w:tcW w:w="1760" w:type="dxa"/>
            <w:vMerge/>
            <w:tcBorders/>
            <w:tcMar/>
            <w:vAlign w:val="center"/>
            <w:hideMark/>
          </w:tcPr>
          <w:p w:rsidRPr="00FB1DBE" w:rsidR="00FB1DBE" w:rsidP="00FB1DBE" w:rsidRDefault="00FB1DBE" w14:paraId="57820DFB"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335F2B01" w14:textId="77777777">
            <w:pPr>
              <w:jc w:val="center"/>
              <w:rPr>
                <w:color w:val="000000"/>
              </w:rPr>
            </w:pPr>
            <w:r w:rsidRPr="00FB1DBE">
              <w:rPr>
                <w:color w:val="000000"/>
              </w:rPr>
              <w:t>M3L4</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5019084" w14:textId="77777777">
            <w:pPr>
              <w:jc w:val="center"/>
              <w:rPr>
                <w:color w:val="000000"/>
              </w:rPr>
            </w:pPr>
            <w:r w:rsidRPr="00FB1DBE">
              <w:rPr>
                <w:color w:val="000000"/>
              </w:rPr>
              <w:t>EE25</w:t>
            </w:r>
          </w:p>
        </w:tc>
      </w:tr>
      <w:tr w:rsidRPr="00FB1DBE" w:rsidR="00FB1DBE" w:rsidTr="76E9646D" w14:paraId="1932E3BF" w14:textId="77777777">
        <w:trPr>
          <w:trHeight w:val="310"/>
        </w:trPr>
        <w:tc>
          <w:tcPr>
            <w:tcW w:w="1680" w:type="dxa"/>
            <w:vMerge/>
            <w:tcBorders/>
            <w:tcMar/>
            <w:vAlign w:val="center"/>
            <w:hideMark/>
          </w:tcPr>
          <w:p w:rsidRPr="00FB1DBE" w:rsidR="00FB1DBE" w:rsidP="00FB1DBE" w:rsidRDefault="00FB1DBE" w14:paraId="3486DE22"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5048FE0" w14:textId="77777777">
            <w:pPr>
              <w:jc w:val="right"/>
              <w:rPr>
                <w:color w:val="000000"/>
              </w:rPr>
            </w:pPr>
            <w:r w:rsidRPr="00FB1DBE">
              <w:rPr>
                <w:color w:val="000000"/>
              </w:rPr>
              <w:t>11-Feb</w:t>
            </w:r>
          </w:p>
        </w:tc>
        <w:tc>
          <w:tcPr>
            <w:tcW w:w="1760" w:type="dxa"/>
            <w:vMerge/>
            <w:tcBorders/>
            <w:tcMar/>
            <w:vAlign w:val="center"/>
            <w:hideMark/>
          </w:tcPr>
          <w:p w:rsidRPr="00FB1DBE" w:rsidR="00FB1DBE" w:rsidP="00FB1DBE" w:rsidRDefault="00FB1DBE" w14:paraId="0B104FD5"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0BD34E7D"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476B60D" w14:textId="77777777">
            <w:pPr>
              <w:jc w:val="center"/>
              <w:rPr>
                <w:color w:val="000000"/>
              </w:rPr>
            </w:pPr>
            <w:r w:rsidRPr="00FB1DBE">
              <w:rPr>
                <w:color w:val="000000"/>
              </w:rPr>
              <w:t>JS&amp;C3</w:t>
            </w:r>
          </w:p>
        </w:tc>
      </w:tr>
      <w:tr w:rsidRPr="00FB1DBE" w:rsidR="00FB1DBE" w:rsidTr="76E9646D" w14:paraId="5CD0A253" w14:textId="77777777">
        <w:trPr>
          <w:trHeight w:val="310"/>
        </w:trPr>
        <w:tc>
          <w:tcPr>
            <w:tcW w:w="1680" w:type="dxa"/>
            <w:vMerge/>
            <w:tcBorders/>
            <w:tcMar/>
            <w:vAlign w:val="center"/>
            <w:hideMark/>
          </w:tcPr>
          <w:p w:rsidRPr="00FB1DBE" w:rsidR="00FB1DBE" w:rsidP="00FB1DBE" w:rsidRDefault="00FB1DBE" w14:paraId="5057D3C1"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46363E3" w14:textId="77777777">
            <w:pPr>
              <w:jc w:val="right"/>
              <w:rPr>
                <w:color w:val="000000"/>
              </w:rPr>
            </w:pPr>
            <w:r w:rsidRPr="00FB1DBE">
              <w:rPr>
                <w:color w:val="000000"/>
              </w:rPr>
              <w:t>12-Feb</w:t>
            </w:r>
          </w:p>
        </w:tc>
        <w:tc>
          <w:tcPr>
            <w:tcW w:w="1760" w:type="dxa"/>
            <w:vMerge/>
            <w:tcBorders/>
            <w:tcMar/>
            <w:vAlign w:val="center"/>
            <w:hideMark/>
          </w:tcPr>
          <w:p w:rsidRPr="00FB1DBE" w:rsidR="00FB1DBE" w:rsidP="00FB1DBE" w:rsidRDefault="00FB1DBE" w14:paraId="03FBCDF7"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6E192FAE" w14:textId="77777777">
            <w:pPr>
              <w:jc w:val="center"/>
              <w:rPr>
                <w:color w:val="000000"/>
              </w:rPr>
            </w:pPr>
            <w:r w:rsidRPr="00FB1DBE">
              <w:rPr>
                <w:color w:val="000000"/>
              </w:rPr>
              <w:t> </w:t>
            </w:r>
          </w:p>
        </w:tc>
        <w:tc>
          <w:tcPr>
            <w:tcW w:w="1960" w:type="dxa"/>
            <w:tcBorders>
              <w:top w:val="nil"/>
              <w:left w:val="nil"/>
              <w:bottom w:val="nil"/>
              <w:right w:val="single" w:color="auto" w:sz="4" w:space="0"/>
            </w:tcBorders>
            <w:shd w:val="clear" w:color="auto" w:fill="auto"/>
            <w:noWrap/>
            <w:tcMar/>
            <w:vAlign w:val="center"/>
            <w:hideMark/>
          </w:tcPr>
          <w:p w:rsidRPr="00FB1DBE" w:rsidR="00FB1DBE" w:rsidP="00FB1DBE" w:rsidRDefault="00FB1DBE" w14:paraId="574713D4" w14:textId="77777777">
            <w:pPr>
              <w:jc w:val="center"/>
              <w:rPr>
                <w:color w:val="000000"/>
              </w:rPr>
            </w:pPr>
            <w:r w:rsidRPr="00FB1DBE">
              <w:rPr>
                <w:color w:val="000000"/>
              </w:rPr>
              <w:t>Q6</w:t>
            </w:r>
          </w:p>
        </w:tc>
      </w:tr>
      <w:tr w:rsidRPr="00FB1DBE" w:rsidR="00FB1DBE" w:rsidTr="76E9646D" w14:paraId="6A864553" w14:textId="77777777">
        <w:trPr>
          <w:trHeight w:val="310"/>
        </w:trPr>
        <w:tc>
          <w:tcPr>
            <w:tcW w:w="1680" w:type="dxa"/>
            <w:vMerge/>
            <w:tcBorders/>
            <w:tcMar/>
            <w:vAlign w:val="center"/>
            <w:hideMark/>
          </w:tcPr>
          <w:p w:rsidRPr="00FB1DBE" w:rsidR="00FB1DBE" w:rsidP="00FB1DBE" w:rsidRDefault="00FB1DBE" w14:paraId="4AF04316"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7E4A8346" w14:textId="77777777">
            <w:pPr>
              <w:jc w:val="right"/>
              <w:rPr>
                <w:color w:val="000000"/>
              </w:rPr>
            </w:pPr>
            <w:r w:rsidRPr="00FB1DBE">
              <w:rPr>
                <w:color w:val="000000"/>
              </w:rPr>
              <w:t>13-Feb</w:t>
            </w:r>
          </w:p>
        </w:tc>
        <w:tc>
          <w:tcPr>
            <w:tcW w:w="1760" w:type="dxa"/>
            <w:vMerge/>
            <w:tcBorders/>
            <w:tcMar/>
            <w:vAlign w:val="center"/>
            <w:hideMark/>
          </w:tcPr>
          <w:p w:rsidRPr="00FB1DBE" w:rsidR="00FB1DBE" w:rsidP="00FB1DBE" w:rsidRDefault="00FB1DBE" w14:paraId="0B9AFDEF" w14:textId="77777777">
            <w:pPr>
              <w:rPr>
                <w:color w:val="000000"/>
              </w:rPr>
            </w:pPr>
          </w:p>
        </w:tc>
        <w:tc>
          <w:tcPr>
            <w:tcW w:w="3060" w:type="dxa"/>
            <w:tcBorders>
              <w:top w:val="nil"/>
              <w:left w:val="single" w:color="auto" w:sz="4" w:space="0"/>
              <w:bottom w:val="single" w:color="auto" w:sz="4" w:space="0"/>
              <w:right w:val="nil"/>
            </w:tcBorders>
            <w:shd w:val="clear" w:color="auto" w:fill="auto"/>
            <w:noWrap/>
            <w:tcMar/>
            <w:vAlign w:val="center"/>
            <w:hideMark/>
          </w:tcPr>
          <w:p w:rsidRPr="00FB1DBE" w:rsidR="00FB1DBE" w:rsidP="00FB1DBE" w:rsidRDefault="00FB1DBE" w14:paraId="540C63B5" w14:textId="77777777">
            <w:pPr>
              <w:jc w:val="center"/>
              <w:rPr>
                <w:color w:val="000000"/>
              </w:rPr>
            </w:pPr>
            <w:r w:rsidRPr="00FB1DBE">
              <w:rPr>
                <w:color w:val="000000"/>
              </w:rPr>
              <w:t> </w:t>
            </w:r>
          </w:p>
        </w:tc>
        <w:tc>
          <w:tcPr>
            <w:tcW w:w="196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noWrap/>
            <w:tcMar/>
            <w:vAlign w:val="bottom"/>
            <w:hideMark/>
          </w:tcPr>
          <w:p w:rsidRPr="00FB1DBE" w:rsidR="00FB1DBE" w:rsidP="00FB1DBE" w:rsidRDefault="00FB1DBE" w14:paraId="7A5A0532" w14:textId="77777777">
            <w:pPr>
              <w:jc w:val="center"/>
              <w:rPr>
                <w:color w:val="000000"/>
              </w:rPr>
            </w:pPr>
            <w:r w:rsidRPr="00FB1DBE">
              <w:rPr>
                <w:color w:val="000000"/>
              </w:rPr>
              <w:t>HW3</w:t>
            </w:r>
          </w:p>
        </w:tc>
      </w:tr>
      <w:tr w:rsidRPr="00FB1DBE" w:rsidR="00FB1DBE" w:rsidTr="76E9646D" w14:paraId="21134087" w14:textId="77777777">
        <w:trPr>
          <w:trHeight w:val="313"/>
        </w:trPr>
        <w:tc>
          <w:tcPr>
            <w:tcW w:w="16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FB1DBE" w:rsidR="00FB1DBE" w:rsidP="00FB1DBE" w:rsidRDefault="00FB1DBE" w14:paraId="3C1E6C3A" w14:textId="77777777">
            <w:pPr>
              <w:jc w:val="center"/>
              <w:rPr>
                <w:color w:val="000000"/>
              </w:rPr>
            </w:pPr>
            <w:r w:rsidRPr="00FB1DBE">
              <w:rPr>
                <w:color w:val="000000"/>
              </w:rPr>
              <w:t>7</w:t>
            </w: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762AB633" w14:textId="77777777">
            <w:pPr>
              <w:jc w:val="right"/>
              <w:rPr>
                <w:color w:val="000000"/>
              </w:rPr>
            </w:pPr>
            <w:r w:rsidRPr="00FB1DBE">
              <w:rPr>
                <w:color w:val="000000"/>
              </w:rPr>
              <w:t>14-Feb</w:t>
            </w:r>
          </w:p>
        </w:tc>
        <w:tc>
          <w:tcPr>
            <w:tcW w:w="1760" w:type="dxa"/>
            <w:vMerge w:val="restart"/>
            <w:tcBorders>
              <w:top w:val="nil"/>
              <w:left w:val="single" w:color="auto" w:sz="4" w:space="0"/>
              <w:bottom w:val="single" w:color="000000" w:themeColor="text1" w:sz="4" w:space="0"/>
              <w:right w:val="nil"/>
            </w:tcBorders>
            <w:shd w:val="clear" w:color="auto" w:fill="auto"/>
            <w:tcMar/>
            <w:vAlign w:val="center"/>
            <w:hideMark/>
          </w:tcPr>
          <w:p w:rsidRPr="00FB1DBE" w:rsidR="00FB1DBE" w:rsidP="00FB1DBE" w:rsidRDefault="00FB1DBE" w14:paraId="5F9CA728" w14:textId="77777777">
            <w:pPr>
              <w:jc w:val="center"/>
              <w:rPr>
                <w:color w:val="000000"/>
              </w:rPr>
            </w:pPr>
            <w:r w:rsidRPr="00FB1DBE">
              <w:rPr>
                <w:color w:val="000000"/>
              </w:rPr>
              <w:t>4: Unmanned Aerial Systems Applications in Agriculture</w:t>
            </w: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17C58146"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EFD28CF" w14:textId="77777777">
            <w:pPr>
              <w:jc w:val="center"/>
              <w:rPr>
                <w:color w:val="000000"/>
              </w:rPr>
            </w:pPr>
            <w:r w:rsidRPr="00FB1DBE">
              <w:rPr>
                <w:color w:val="000000"/>
              </w:rPr>
              <w:t> </w:t>
            </w:r>
          </w:p>
        </w:tc>
      </w:tr>
      <w:tr w:rsidRPr="00FB1DBE" w:rsidR="00FB1DBE" w:rsidTr="76E9646D" w14:paraId="0E44B91D" w14:textId="77777777">
        <w:trPr>
          <w:trHeight w:val="310"/>
        </w:trPr>
        <w:tc>
          <w:tcPr>
            <w:tcW w:w="1680" w:type="dxa"/>
            <w:vMerge/>
            <w:tcBorders/>
            <w:tcMar/>
            <w:vAlign w:val="center"/>
            <w:hideMark/>
          </w:tcPr>
          <w:p w:rsidRPr="00FB1DBE" w:rsidR="00FB1DBE" w:rsidP="00FB1DBE" w:rsidRDefault="00FB1DBE" w14:paraId="7A9F3EC6"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A3839ED" w14:textId="77777777">
            <w:pPr>
              <w:jc w:val="right"/>
              <w:rPr>
                <w:color w:val="000000"/>
              </w:rPr>
            </w:pPr>
            <w:r w:rsidRPr="00FB1DBE">
              <w:rPr>
                <w:color w:val="000000"/>
              </w:rPr>
              <w:t>15-Feb</w:t>
            </w:r>
          </w:p>
        </w:tc>
        <w:tc>
          <w:tcPr>
            <w:tcW w:w="1760" w:type="dxa"/>
            <w:vMerge/>
            <w:tcBorders/>
            <w:tcMar/>
            <w:vAlign w:val="center"/>
            <w:hideMark/>
          </w:tcPr>
          <w:p w:rsidRPr="00FB1DBE" w:rsidR="00FB1DBE" w:rsidP="00FB1DBE" w:rsidRDefault="00FB1DBE" w14:paraId="6A1306A5"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76F2E811" w14:textId="77777777">
            <w:pPr>
              <w:jc w:val="center"/>
              <w:rPr>
                <w:color w:val="000000"/>
              </w:rPr>
            </w:pPr>
            <w:r w:rsidRPr="00FB1DBE">
              <w:rPr>
                <w:color w:val="000000"/>
              </w:rPr>
              <w:t>M4L1</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FBDC53E" w14:textId="77777777">
            <w:pPr>
              <w:jc w:val="center"/>
              <w:rPr>
                <w:color w:val="000000"/>
              </w:rPr>
            </w:pPr>
            <w:r w:rsidRPr="00FB1DBE">
              <w:rPr>
                <w:color w:val="000000"/>
              </w:rPr>
              <w:t> </w:t>
            </w:r>
          </w:p>
        </w:tc>
      </w:tr>
      <w:tr w:rsidRPr="00FB1DBE" w:rsidR="00FB1DBE" w:rsidTr="76E9646D" w14:paraId="34D59025" w14:textId="77777777">
        <w:trPr>
          <w:trHeight w:val="310"/>
        </w:trPr>
        <w:tc>
          <w:tcPr>
            <w:tcW w:w="1680" w:type="dxa"/>
            <w:vMerge/>
            <w:tcBorders/>
            <w:tcMar/>
            <w:vAlign w:val="center"/>
            <w:hideMark/>
          </w:tcPr>
          <w:p w:rsidRPr="00FB1DBE" w:rsidR="00FB1DBE" w:rsidP="00FB1DBE" w:rsidRDefault="00FB1DBE" w14:paraId="7D7E3BFD"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ED04A6D" w14:textId="77777777">
            <w:pPr>
              <w:jc w:val="right"/>
              <w:rPr>
                <w:color w:val="000000"/>
              </w:rPr>
            </w:pPr>
            <w:r w:rsidRPr="00FB1DBE">
              <w:rPr>
                <w:color w:val="000000"/>
              </w:rPr>
              <w:t>16-Feb</w:t>
            </w:r>
          </w:p>
        </w:tc>
        <w:tc>
          <w:tcPr>
            <w:tcW w:w="1760" w:type="dxa"/>
            <w:vMerge/>
            <w:tcBorders/>
            <w:tcMar/>
            <w:vAlign w:val="center"/>
            <w:hideMark/>
          </w:tcPr>
          <w:p w:rsidRPr="00FB1DBE" w:rsidR="00FB1DBE" w:rsidP="00FB1DBE" w:rsidRDefault="00FB1DBE" w14:paraId="47C418A1"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48F1BB05"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7CA0832F" w14:textId="77777777">
            <w:pPr>
              <w:jc w:val="center"/>
              <w:rPr>
                <w:color w:val="000000"/>
              </w:rPr>
            </w:pPr>
            <w:r w:rsidRPr="00FB1DBE">
              <w:rPr>
                <w:color w:val="000000"/>
              </w:rPr>
              <w:t> </w:t>
            </w:r>
          </w:p>
        </w:tc>
      </w:tr>
      <w:tr w:rsidRPr="00FB1DBE" w:rsidR="00FB1DBE" w:rsidTr="76E9646D" w14:paraId="204476CF" w14:textId="77777777">
        <w:trPr>
          <w:trHeight w:val="310"/>
        </w:trPr>
        <w:tc>
          <w:tcPr>
            <w:tcW w:w="1680" w:type="dxa"/>
            <w:vMerge/>
            <w:tcBorders/>
            <w:tcMar/>
            <w:vAlign w:val="center"/>
            <w:hideMark/>
          </w:tcPr>
          <w:p w:rsidRPr="00FB1DBE" w:rsidR="00FB1DBE" w:rsidP="00FB1DBE" w:rsidRDefault="00FB1DBE" w14:paraId="0007AED7"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1CB27F3" w14:textId="77777777">
            <w:pPr>
              <w:jc w:val="right"/>
              <w:rPr>
                <w:color w:val="000000"/>
              </w:rPr>
            </w:pPr>
            <w:r w:rsidRPr="00FB1DBE">
              <w:rPr>
                <w:color w:val="000000"/>
              </w:rPr>
              <w:t>17-Feb</w:t>
            </w:r>
          </w:p>
        </w:tc>
        <w:tc>
          <w:tcPr>
            <w:tcW w:w="1760" w:type="dxa"/>
            <w:vMerge/>
            <w:tcBorders/>
            <w:tcMar/>
            <w:vAlign w:val="center"/>
            <w:hideMark/>
          </w:tcPr>
          <w:p w:rsidRPr="00FB1DBE" w:rsidR="00FB1DBE" w:rsidP="00FB1DBE" w:rsidRDefault="00FB1DBE" w14:paraId="29C877D0"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0AA92236" w14:textId="77777777">
            <w:pPr>
              <w:jc w:val="center"/>
              <w:rPr>
                <w:color w:val="000000"/>
              </w:rPr>
            </w:pPr>
            <w:r w:rsidRPr="00FB1DBE">
              <w:rPr>
                <w:color w:val="000000"/>
              </w:rPr>
              <w:t>M4L2</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15921536" w14:textId="77777777">
            <w:pPr>
              <w:jc w:val="center"/>
              <w:rPr>
                <w:color w:val="000000"/>
              </w:rPr>
            </w:pPr>
            <w:r w:rsidRPr="00FB1DBE">
              <w:rPr>
                <w:color w:val="000000"/>
              </w:rPr>
              <w:t>EE28</w:t>
            </w:r>
          </w:p>
        </w:tc>
      </w:tr>
      <w:tr w:rsidRPr="00FB1DBE" w:rsidR="00FB1DBE" w:rsidTr="76E9646D" w14:paraId="736A2C6B" w14:textId="77777777">
        <w:trPr>
          <w:trHeight w:val="310"/>
        </w:trPr>
        <w:tc>
          <w:tcPr>
            <w:tcW w:w="1680" w:type="dxa"/>
            <w:vMerge/>
            <w:tcBorders/>
            <w:tcMar/>
            <w:vAlign w:val="center"/>
            <w:hideMark/>
          </w:tcPr>
          <w:p w:rsidRPr="00FB1DBE" w:rsidR="00FB1DBE" w:rsidP="00FB1DBE" w:rsidRDefault="00FB1DBE" w14:paraId="7D8EB3E5"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6984A15" w14:textId="77777777">
            <w:pPr>
              <w:jc w:val="right"/>
              <w:rPr>
                <w:color w:val="000000"/>
              </w:rPr>
            </w:pPr>
            <w:r w:rsidRPr="00FB1DBE">
              <w:rPr>
                <w:color w:val="000000"/>
              </w:rPr>
              <w:t>18-Feb</w:t>
            </w:r>
          </w:p>
        </w:tc>
        <w:tc>
          <w:tcPr>
            <w:tcW w:w="1760" w:type="dxa"/>
            <w:vMerge/>
            <w:tcBorders/>
            <w:tcMar/>
            <w:vAlign w:val="center"/>
            <w:hideMark/>
          </w:tcPr>
          <w:p w:rsidRPr="00FB1DBE" w:rsidR="00FB1DBE" w:rsidP="00FB1DBE" w:rsidRDefault="00FB1DBE" w14:paraId="7B5EE510"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02868410"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7D8506FE" w14:textId="77777777">
            <w:pPr>
              <w:jc w:val="center"/>
              <w:rPr>
                <w:color w:val="000000"/>
              </w:rPr>
            </w:pPr>
            <w:r w:rsidRPr="00FB1DBE">
              <w:rPr>
                <w:color w:val="000000"/>
              </w:rPr>
              <w:t> </w:t>
            </w:r>
          </w:p>
        </w:tc>
      </w:tr>
      <w:tr w:rsidRPr="00FB1DBE" w:rsidR="00FB1DBE" w:rsidTr="76E9646D" w14:paraId="3478B37D" w14:textId="77777777">
        <w:trPr>
          <w:trHeight w:val="310"/>
        </w:trPr>
        <w:tc>
          <w:tcPr>
            <w:tcW w:w="1680" w:type="dxa"/>
            <w:vMerge/>
            <w:tcBorders/>
            <w:tcMar/>
            <w:vAlign w:val="center"/>
            <w:hideMark/>
          </w:tcPr>
          <w:p w:rsidRPr="00FB1DBE" w:rsidR="00FB1DBE" w:rsidP="00FB1DBE" w:rsidRDefault="00FB1DBE" w14:paraId="4B36F63D"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16915542" w14:textId="77777777">
            <w:pPr>
              <w:jc w:val="right"/>
              <w:rPr>
                <w:color w:val="000000"/>
              </w:rPr>
            </w:pPr>
            <w:r w:rsidRPr="00FB1DBE">
              <w:rPr>
                <w:color w:val="000000"/>
              </w:rPr>
              <w:t>19-Feb</w:t>
            </w:r>
          </w:p>
        </w:tc>
        <w:tc>
          <w:tcPr>
            <w:tcW w:w="1760" w:type="dxa"/>
            <w:vMerge/>
            <w:tcBorders/>
            <w:tcMar/>
            <w:vAlign w:val="center"/>
            <w:hideMark/>
          </w:tcPr>
          <w:p w:rsidRPr="00FB1DBE" w:rsidR="00FB1DBE" w:rsidP="00FB1DBE" w:rsidRDefault="00FB1DBE" w14:paraId="6080894F"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3E208EB7"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20FD55B" w14:textId="77777777">
            <w:pPr>
              <w:jc w:val="center"/>
              <w:rPr>
                <w:color w:val="000000"/>
              </w:rPr>
            </w:pPr>
            <w:r w:rsidRPr="00FB1DBE">
              <w:rPr>
                <w:color w:val="000000"/>
              </w:rPr>
              <w:t>Q7</w:t>
            </w:r>
          </w:p>
        </w:tc>
      </w:tr>
      <w:tr w:rsidRPr="00FB1DBE" w:rsidR="00FB1DBE" w:rsidTr="76E9646D" w14:paraId="65243ED3" w14:textId="77777777">
        <w:trPr>
          <w:trHeight w:val="310"/>
        </w:trPr>
        <w:tc>
          <w:tcPr>
            <w:tcW w:w="1680" w:type="dxa"/>
            <w:vMerge/>
            <w:tcBorders/>
            <w:tcMar/>
            <w:vAlign w:val="center"/>
            <w:hideMark/>
          </w:tcPr>
          <w:p w:rsidRPr="00FB1DBE" w:rsidR="00FB1DBE" w:rsidP="00FB1DBE" w:rsidRDefault="00FB1DBE" w14:paraId="158A9B6E"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1798D5A" w14:textId="77777777">
            <w:pPr>
              <w:jc w:val="right"/>
              <w:rPr>
                <w:color w:val="000000"/>
              </w:rPr>
            </w:pPr>
            <w:r w:rsidRPr="00FB1DBE">
              <w:rPr>
                <w:color w:val="000000"/>
              </w:rPr>
              <w:t>20-Feb</w:t>
            </w:r>
          </w:p>
        </w:tc>
        <w:tc>
          <w:tcPr>
            <w:tcW w:w="1760" w:type="dxa"/>
            <w:vMerge/>
            <w:tcBorders/>
            <w:tcMar/>
            <w:vAlign w:val="center"/>
            <w:hideMark/>
          </w:tcPr>
          <w:p w:rsidRPr="00FB1DBE" w:rsidR="00FB1DBE" w:rsidP="00FB1DBE" w:rsidRDefault="00FB1DBE" w14:paraId="2F3066A0"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6EDDD30D"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EF697A4" w14:textId="77777777">
            <w:pPr>
              <w:jc w:val="center"/>
              <w:rPr>
                <w:color w:val="000000"/>
              </w:rPr>
            </w:pPr>
            <w:r w:rsidRPr="00FB1DBE">
              <w:rPr>
                <w:color w:val="000000"/>
              </w:rPr>
              <w:t> </w:t>
            </w:r>
          </w:p>
        </w:tc>
      </w:tr>
      <w:tr w:rsidRPr="00FB1DBE" w:rsidR="00FB1DBE" w:rsidTr="76E9646D" w14:paraId="606BF6EC" w14:textId="77777777">
        <w:trPr>
          <w:trHeight w:val="313"/>
        </w:trPr>
        <w:tc>
          <w:tcPr>
            <w:tcW w:w="16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FB1DBE" w:rsidR="00FB1DBE" w:rsidP="00FB1DBE" w:rsidRDefault="00FB1DBE" w14:paraId="3A8B1319" w14:textId="77777777">
            <w:pPr>
              <w:jc w:val="center"/>
              <w:rPr>
                <w:color w:val="000000"/>
              </w:rPr>
            </w:pPr>
            <w:r w:rsidRPr="00FB1DBE">
              <w:rPr>
                <w:color w:val="000000"/>
              </w:rPr>
              <w:t>8</w:t>
            </w: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46875E2" w14:textId="77777777">
            <w:pPr>
              <w:jc w:val="right"/>
              <w:rPr>
                <w:color w:val="000000"/>
              </w:rPr>
            </w:pPr>
            <w:r w:rsidRPr="00FB1DBE">
              <w:rPr>
                <w:color w:val="000000"/>
              </w:rPr>
              <w:t>21-Feb</w:t>
            </w:r>
          </w:p>
        </w:tc>
        <w:tc>
          <w:tcPr>
            <w:tcW w:w="1760" w:type="dxa"/>
            <w:vMerge/>
            <w:tcBorders/>
            <w:tcMar/>
            <w:vAlign w:val="center"/>
            <w:hideMark/>
          </w:tcPr>
          <w:p w:rsidRPr="00FB1DBE" w:rsidR="00FB1DBE" w:rsidP="00FB1DBE" w:rsidRDefault="00FB1DBE" w14:paraId="367F23BD"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468ACBD2"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5BA200A" w14:textId="77777777">
            <w:pPr>
              <w:jc w:val="center"/>
              <w:rPr>
                <w:color w:val="000000"/>
              </w:rPr>
            </w:pPr>
            <w:r w:rsidRPr="00FB1DBE">
              <w:rPr>
                <w:color w:val="000000"/>
              </w:rPr>
              <w:t> </w:t>
            </w:r>
          </w:p>
        </w:tc>
      </w:tr>
      <w:tr w:rsidRPr="00FB1DBE" w:rsidR="00FB1DBE" w:rsidTr="76E9646D" w14:paraId="002F0FAF" w14:textId="77777777">
        <w:trPr>
          <w:trHeight w:val="310"/>
        </w:trPr>
        <w:tc>
          <w:tcPr>
            <w:tcW w:w="1680" w:type="dxa"/>
            <w:vMerge/>
            <w:tcBorders/>
            <w:tcMar/>
            <w:vAlign w:val="center"/>
            <w:hideMark/>
          </w:tcPr>
          <w:p w:rsidRPr="00FB1DBE" w:rsidR="00FB1DBE" w:rsidP="00FB1DBE" w:rsidRDefault="00FB1DBE" w14:paraId="28ECAD07"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1AB6B199" w14:textId="77777777">
            <w:pPr>
              <w:jc w:val="right"/>
              <w:rPr>
                <w:color w:val="000000"/>
              </w:rPr>
            </w:pPr>
            <w:r w:rsidRPr="00FB1DBE">
              <w:rPr>
                <w:color w:val="000000"/>
              </w:rPr>
              <w:t>22-Feb</w:t>
            </w:r>
          </w:p>
        </w:tc>
        <w:tc>
          <w:tcPr>
            <w:tcW w:w="1760" w:type="dxa"/>
            <w:vMerge/>
            <w:tcBorders/>
            <w:tcMar/>
            <w:vAlign w:val="center"/>
            <w:hideMark/>
          </w:tcPr>
          <w:p w:rsidRPr="00FB1DBE" w:rsidR="00FB1DBE" w:rsidP="00FB1DBE" w:rsidRDefault="00FB1DBE" w14:paraId="6DC7FC11"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2C1E0EF0" w14:textId="2EC47D39">
            <w:pPr>
              <w:jc w:val="center"/>
              <w:rPr>
                <w:color w:val="000000"/>
              </w:rPr>
            </w:pPr>
            <w:r w:rsidRPr="76E9646D" w:rsidR="00FB1DBE">
              <w:rPr>
                <w:color w:val="000000" w:themeColor="text1" w:themeTint="FF" w:themeShade="FF"/>
              </w:rPr>
              <w:t>M4L3</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182FE348" w14:textId="77777777">
            <w:pPr>
              <w:jc w:val="center"/>
              <w:rPr>
                <w:color w:val="000000"/>
              </w:rPr>
            </w:pPr>
            <w:r w:rsidRPr="00FB1DBE">
              <w:rPr>
                <w:color w:val="000000"/>
              </w:rPr>
              <w:t>EE9</w:t>
            </w:r>
          </w:p>
        </w:tc>
      </w:tr>
      <w:tr w:rsidRPr="00FB1DBE" w:rsidR="00FB1DBE" w:rsidTr="76E9646D" w14:paraId="10D5AAC2" w14:textId="77777777">
        <w:trPr>
          <w:trHeight w:val="313"/>
        </w:trPr>
        <w:tc>
          <w:tcPr>
            <w:tcW w:w="1680" w:type="dxa"/>
            <w:vMerge/>
            <w:tcBorders/>
            <w:tcMar/>
            <w:vAlign w:val="center"/>
            <w:hideMark/>
          </w:tcPr>
          <w:p w:rsidRPr="00FB1DBE" w:rsidR="00FB1DBE" w:rsidP="00FB1DBE" w:rsidRDefault="00FB1DBE" w14:paraId="28796DD7"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5778C99" w14:textId="77777777">
            <w:pPr>
              <w:jc w:val="right"/>
              <w:rPr>
                <w:color w:val="000000"/>
              </w:rPr>
            </w:pPr>
            <w:r w:rsidRPr="00FB1DBE">
              <w:rPr>
                <w:color w:val="000000"/>
              </w:rPr>
              <w:t>23-Feb</w:t>
            </w:r>
          </w:p>
        </w:tc>
        <w:tc>
          <w:tcPr>
            <w:tcW w:w="1760" w:type="dxa"/>
            <w:vMerge/>
            <w:tcBorders/>
            <w:tcMar/>
            <w:vAlign w:val="center"/>
            <w:hideMark/>
          </w:tcPr>
          <w:p w:rsidRPr="00FB1DBE" w:rsidR="00FB1DBE" w:rsidP="00FB1DBE" w:rsidRDefault="00FB1DBE" w14:paraId="6659BA59"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1B4ED056"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99B2B37" w14:textId="77777777">
            <w:pPr>
              <w:jc w:val="center"/>
              <w:rPr>
                <w:color w:val="000000"/>
              </w:rPr>
            </w:pPr>
            <w:r w:rsidRPr="00FB1DBE">
              <w:rPr>
                <w:color w:val="000000"/>
              </w:rPr>
              <w:t> </w:t>
            </w:r>
          </w:p>
        </w:tc>
      </w:tr>
      <w:tr w:rsidRPr="00FB1DBE" w:rsidR="00FB1DBE" w:rsidTr="76E9646D" w14:paraId="4E9013C7" w14:textId="77777777">
        <w:trPr>
          <w:trHeight w:val="310"/>
        </w:trPr>
        <w:tc>
          <w:tcPr>
            <w:tcW w:w="1680" w:type="dxa"/>
            <w:vMerge/>
            <w:tcBorders/>
            <w:tcMar/>
            <w:vAlign w:val="center"/>
            <w:hideMark/>
          </w:tcPr>
          <w:p w:rsidRPr="00FB1DBE" w:rsidR="00FB1DBE" w:rsidP="00FB1DBE" w:rsidRDefault="00FB1DBE" w14:paraId="70049CC8"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7BFF895B" w14:textId="77777777">
            <w:pPr>
              <w:jc w:val="right"/>
              <w:rPr>
                <w:color w:val="000000"/>
              </w:rPr>
            </w:pPr>
            <w:r w:rsidRPr="00FB1DBE">
              <w:rPr>
                <w:color w:val="000000"/>
              </w:rPr>
              <w:t>24-Feb</w:t>
            </w:r>
          </w:p>
        </w:tc>
        <w:tc>
          <w:tcPr>
            <w:tcW w:w="1760" w:type="dxa"/>
            <w:vMerge/>
            <w:tcBorders/>
            <w:tcMar/>
            <w:vAlign w:val="center"/>
            <w:hideMark/>
          </w:tcPr>
          <w:p w:rsidRPr="00FB1DBE" w:rsidR="00FB1DBE" w:rsidP="00FB1DBE" w:rsidRDefault="00FB1DBE" w14:paraId="15456D0F"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23759BD0" w14:textId="77777777">
            <w:pPr>
              <w:jc w:val="center"/>
              <w:rPr>
                <w:color w:val="000000"/>
              </w:rPr>
            </w:pPr>
            <w:r w:rsidRPr="00FB1DBE">
              <w:rPr>
                <w:color w:val="000000"/>
              </w:rPr>
              <w:t>M4L4</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71E7395A" w14:textId="77777777">
            <w:pPr>
              <w:jc w:val="center"/>
              <w:rPr>
                <w:color w:val="000000"/>
              </w:rPr>
            </w:pPr>
            <w:r w:rsidRPr="00FB1DBE">
              <w:rPr>
                <w:color w:val="000000"/>
              </w:rPr>
              <w:t>EE29</w:t>
            </w:r>
          </w:p>
        </w:tc>
      </w:tr>
      <w:tr w:rsidRPr="00FB1DBE" w:rsidR="00FB1DBE" w:rsidTr="76E9646D" w14:paraId="36C14C86" w14:textId="77777777">
        <w:trPr>
          <w:trHeight w:val="310"/>
        </w:trPr>
        <w:tc>
          <w:tcPr>
            <w:tcW w:w="1680" w:type="dxa"/>
            <w:vMerge/>
            <w:tcBorders/>
            <w:tcMar/>
            <w:vAlign w:val="center"/>
            <w:hideMark/>
          </w:tcPr>
          <w:p w:rsidRPr="00FB1DBE" w:rsidR="00FB1DBE" w:rsidP="00FB1DBE" w:rsidRDefault="00FB1DBE" w14:paraId="08538A4B"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7ED204A" w14:textId="77777777">
            <w:pPr>
              <w:jc w:val="right"/>
              <w:rPr>
                <w:color w:val="000000"/>
              </w:rPr>
            </w:pPr>
            <w:r w:rsidRPr="00FB1DBE">
              <w:rPr>
                <w:color w:val="000000"/>
              </w:rPr>
              <w:t>25-Feb</w:t>
            </w:r>
          </w:p>
        </w:tc>
        <w:tc>
          <w:tcPr>
            <w:tcW w:w="1760" w:type="dxa"/>
            <w:vMerge/>
            <w:tcBorders/>
            <w:tcMar/>
            <w:vAlign w:val="center"/>
            <w:hideMark/>
          </w:tcPr>
          <w:p w:rsidRPr="00FB1DBE" w:rsidR="00FB1DBE" w:rsidP="00FB1DBE" w:rsidRDefault="00FB1DBE" w14:paraId="2EFC5D79"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229AB357"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3DED5EB" w14:textId="77777777">
            <w:pPr>
              <w:jc w:val="center"/>
              <w:rPr>
                <w:color w:val="000000"/>
              </w:rPr>
            </w:pPr>
            <w:r w:rsidRPr="00FB1DBE">
              <w:rPr>
                <w:color w:val="000000"/>
              </w:rPr>
              <w:t>EE30, JS&amp;C4</w:t>
            </w:r>
          </w:p>
        </w:tc>
      </w:tr>
      <w:tr w:rsidRPr="00FB1DBE" w:rsidR="00FB1DBE" w:rsidTr="76E9646D" w14:paraId="39CB81D4" w14:textId="77777777">
        <w:trPr>
          <w:trHeight w:val="310"/>
        </w:trPr>
        <w:tc>
          <w:tcPr>
            <w:tcW w:w="1680" w:type="dxa"/>
            <w:vMerge/>
            <w:tcBorders/>
            <w:tcMar/>
            <w:vAlign w:val="center"/>
            <w:hideMark/>
          </w:tcPr>
          <w:p w:rsidRPr="00FB1DBE" w:rsidR="00FB1DBE" w:rsidP="00FB1DBE" w:rsidRDefault="00FB1DBE" w14:paraId="30A17457"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CF90845" w14:textId="77777777">
            <w:pPr>
              <w:jc w:val="right"/>
              <w:rPr>
                <w:color w:val="000000"/>
              </w:rPr>
            </w:pPr>
            <w:r w:rsidRPr="00FB1DBE">
              <w:rPr>
                <w:color w:val="000000"/>
              </w:rPr>
              <w:t>26-Feb</w:t>
            </w:r>
          </w:p>
        </w:tc>
        <w:tc>
          <w:tcPr>
            <w:tcW w:w="1760" w:type="dxa"/>
            <w:vMerge/>
            <w:tcBorders/>
            <w:tcMar/>
            <w:vAlign w:val="center"/>
            <w:hideMark/>
          </w:tcPr>
          <w:p w:rsidRPr="00FB1DBE" w:rsidR="00FB1DBE" w:rsidP="00FB1DBE" w:rsidRDefault="00FB1DBE" w14:paraId="38BF10AA"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14EF1C2F"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418E30F" w14:textId="77777777">
            <w:pPr>
              <w:jc w:val="center"/>
              <w:rPr>
                <w:color w:val="000000"/>
              </w:rPr>
            </w:pPr>
            <w:r w:rsidRPr="00FB1DBE">
              <w:rPr>
                <w:color w:val="000000"/>
              </w:rPr>
              <w:t>Q8</w:t>
            </w:r>
          </w:p>
        </w:tc>
      </w:tr>
      <w:tr w:rsidRPr="00FB1DBE" w:rsidR="00FB1DBE" w:rsidTr="76E9646D" w14:paraId="4803CB8D" w14:textId="77777777">
        <w:trPr>
          <w:trHeight w:val="310"/>
        </w:trPr>
        <w:tc>
          <w:tcPr>
            <w:tcW w:w="1680" w:type="dxa"/>
            <w:vMerge/>
            <w:tcBorders/>
            <w:tcMar/>
            <w:vAlign w:val="center"/>
            <w:hideMark/>
          </w:tcPr>
          <w:p w:rsidRPr="00FB1DBE" w:rsidR="00FB1DBE" w:rsidP="00FB1DBE" w:rsidRDefault="00FB1DBE" w14:paraId="4F407184"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764FA413" w14:textId="77777777">
            <w:pPr>
              <w:jc w:val="right"/>
              <w:rPr>
                <w:color w:val="000000"/>
              </w:rPr>
            </w:pPr>
            <w:r w:rsidRPr="00FB1DBE">
              <w:rPr>
                <w:color w:val="000000"/>
              </w:rPr>
              <w:t>27-Feb</w:t>
            </w:r>
          </w:p>
        </w:tc>
        <w:tc>
          <w:tcPr>
            <w:tcW w:w="1760" w:type="dxa"/>
            <w:vMerge/>
            <w:tcBorders/>
            <w:tcMar/>
            <w:vAlign w:val="center"/>
            <w:hideMark/>
          </w:tcPr>
          <w:p w:rsidRPr="00FB1DBE" w:rsidR="00FB1DBE" w:rsidP="00FB1DBE" w:rsidRDefault="00FB1DBE" w14:paraId="685665E9"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559082F8"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3FD5071" w14:textId="77777777">
            <w:pPr>
              <w:jc w:val="center"/>
              <w:rPr>
                <w:color w:val="000000"/>
              </w:rPr>
            </w:pPr>
            <w:r w:rsidRPr="00FB1DBE">
              <w:rPr>
                <w:color w:val="000000"/>
              </w:rPr>
              <w:t>HW4</w:t>
            </w:r>
          </w:p>
        </w:tc>
      </w:tr>
      <w:tr w:rsidRPr="00FB1DBE" w:rsidR="00FB1DBE" w:rsidTr="76E9646D" w14:paraId="1E72DB05" w14:textId="77777777">
        <w:trPr>
          <w:trHeight w:val="313"/>
        </w:trPr>
        <w:tc>
          <w:tcPr>
            <w:tcW w:w="16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FB1DBE" w:rsidR="00FB1DBE" w:rsidP="00FB1DBE" w:rsidRDefault="00FB1DBE" w14:paraId="54A4CB85" w14:textId="77777777">
            <w:pPr>
              <w:jc w:val="center"/>
              <w:rPr>
                <w:color w:val="000000"/>
              </w:rPr>
            </w:pPr>
            <w:r w:rsidRPr="00FB1DBE">
              <w:rPr>
                <w:color w:val="000000"/>
              </w:rPr>
              <w:t>9</w:t>
            </w: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1208B5A" w14:textId="77777777">
            <w:pPr>
              <w:jc w:val="right"/>
              <w:rPr>
                <w:color w:val="000000"/>
              </w:rPr>
            </w:pPr>
            <w:r w:rsidRPr="00FB1DBE">
              <w:rPr>
                <w:color w:val="000000"/>
              </w:rPr>
              <w:t>28-Feb</w:t>
            </w:r>
          </w:p>
        </w:tc>
        <w:tc>
          <w:tcPr>
            <w:tcW w:w="1760"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FB1DBE" w:rsidR="00FB1DBE" w:rsidP="00FB1DBE" w:rsidRDefault="00FB1DBE" w14:paraId="688ED3F5" w14:textId="77777777">
            <w:pPr>
              <w:jc w:val="center"/>
              <w:rPr>
                <w:color w:val="000000"/>
              </w:rPr>
            </w:pPr>
            <w:r w:rsidRPr="00FB1DBE">
              <w:rPr>
                <w:color w:val="000000"/>
              </w:rPr>
              <w:t>5: Smart Irrigation</w:t>
            </w:r>
          </w:p>
        </w:tc>
        <w:tc>
          <w:tcPr>
            <w:tcW w:w="3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A665D28"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410AABC" w14:textId="77777777">
            <w:pPr>
              <w:jc w:val="center"/>
              <w:rPr>
                <w:color w:val="000000"/>
              </w:rPr>
            </w:pPr>
            <w:r w:rsidRPr="00FB1DBE">
              <w:rPr>
                <w:color w:val="000000"/>
              </w:rPr>
              <w:t> </w:t>
            </w:r>
          </w:p>
        </w:tc>
      </w:tr>
      <w:tr w:rsidRPr="00FB1DBE" w:rsidR="00FB1DBE" w:rsidTr="76E9646D" w14:paraId="6E440A74" w14:textId="77777777">
        <w:trPr>
          <w:trHeight w:val="310"/>
        </w:trPr>
        <w:tc>
          <w:tcPr>
            <w:tcW w:w="1680" w:type="dxa"/>
            <w:vMerge/>
            <w:tcBorders/>
            <w:tcMar/>
            <w:vAlign w:val="center"/>
            <w:hideMark/>
          </w:tcPr>
          <w:p w:rsidRPr="00FB1DBE" w:rsidR="00FB1DBE" w:rsidP="00FB1DBE" w:rsidRDefault="00FB1DBE" w14:paraId="374917CC"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A22C3CE" w14:textId="77777777">
            <w:pPr>
              <w:jc w:val="right"/>
              <w:rPr>
                <w:color w:val="000000"/>
              </w:rPr>
            </w:pPr>
            <w:r w:rsidRPr="00FB1DBE">
              <w:rPr>
                <w:color w:val="000000"/>
              </w:rPr>
              <w:t>1-Mar</w:t>
            </w:r>
          </w:p>
        </w:tc>
        <w:tc>
          <w:tcPr>
            <w:tcW w:w="1760" w:type="dxa"/>
            <w:vMerge/>
            <w:tcBorders/>
            <w:tcMar/>
            <w:vAlign w:val="center"/>
            <w:hideMark/>
          </w:tcPr>
          <w:p w:rsidRPr="00FB1DBE" w:rsidR="00FB1DBE" w:rsidP="00FB1DBE" w:rsidRDefault="00FB1DBE" w14:paraId="72BE6F61" w14:textId="77777777">
            <w:pPr>
              <w:rPr>
                <w:color w:val="000000"/>
              </w:rPr>
            </w:pPr>
          </w:p>
        </w:tc>
        <w:tc>
          <w:tcPr>
            <w:tcW w:w="3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EC3C943" w14:textId="77777777">
            <w:pPr>
              <w:jc w:val="center"/>
              <w:rPr>
                <w:color w:val="000000"/>
              </w:rPr>
            </w:pPr>
            <w:r w:rsidRPr="00FB1DBE">
              <w:rPr>
                <w:color w:val="000000"/>
              </w:rPr>
              <w:t>M5L1</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80CCDE9" w14:textId="77777777">
            <w:pPr>
              <w:jc w:val="center"/>
              <w:rPr>
                <w:color w:val="000000"/>
              </w:rPr>
            </w:pPr>
            <w:r w:rsidRPr="00FB1DBE">
              <w:rPr>
                <w:color w:val="000000"/>
              </w:rPr>
              <w:t> </w:t>
            </w:r>
          </w:p>
        </w:tc>
      </w:tr>
      <w:tr w:rsidRPr="00FB1DBE" w:rsidR="00FB1DBE" w:rsidTr="76E9646D" w14:paraId="404B77B0" w14:textId="77777777">
        <w:trPr>
          <w:trHeight w:val="310"/>
        </w:trPr>
        <w:tc>
          <w:tcPr>
            <w:tcW w:w="1680" w:type="dxa"/>
            <w:vMerge/>
            <w:tcBorders/>
            <w:tcMar/>
            <w:vAlign w:val="center"/>
            <w:hideMark/>
          </w:tcPr>
          <w:p w:rsidRPr="00FB1DBE" w:rsidR="00FB1DBE" w:rsidP="00FB1DBE" w:rsidRDefault="00FB1DBE" w14:paraId="435207CA"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D01AFC4" w14:textId="77777777">
            <w:pPr>
              <w:jc w:val="right"/>
              <w:rPr>
                <w:color w:val="000000"/>
              </w:rPr>
            </w:pPr>
            <w:r w:rsidRPr="00FB1DBE">
              <w:rPr>
                <w:color w:val="000000"/>
              </w:rPr>
              <w:t>2-Mar</w:t>
            </w:r>
          </w:p>
        </w:tc>
        <w:tc>
          <w:tcPr>
            <w:tcW w:w="1760" w:type="dxa"/>
            <w:vMerge/>
            <w:tcBorders/>
            <w:tcMar/>
            <w:vAlign w:val="center"/>
            <w:hideMark/>
          </w:tcPr>
          <w:p w:rsidRPr="00FB1DBE" w:rsidR="00FB1DBE" w:rsidP="00FB1DBE" w:rsidRDefault="00FB1DBE" w14:paraId="04C0D4D0" w14:textId="77777777">
            <w:pPr>
              <w:rPr>
                <w:color w:val="000000"/>
              </w:rPr>
            </w:pPr>
          </w:p>
        </w:tc>
        <w:tc>
          <w:tcPr>
            <w:tcW w:w="3060" w:type="dxa"/>
            <w:tcBorders>
              <w:top w:val="nil"/>
              <w:left w:val="nil"/>
              <w:bottom w:val="single" w:color="auto" w:sz="4" w:space="0"/>
              <w:right w:val="single" w:color="auto" w:sz="4" w:space="0"/>
            </w:tcBorders>
            <w:shd w:val="clear" w:color="auto" w:fill="auto"/>
            <w:noWrap/>
            <w:tcMar/>
            <w:vAlign w:val="bottom"/>
            <w:hideMark/>
          </w:tcPr>
          <w:p w:rsidRPr="00FB1DBE" w:rsidR="00FB1DBE" w:rsidP="00FB1DBE" w:rsidRDefault="00FB1DBE" w14:paraId="74B0E489" w14:textId="77777777">
            <w:pPr>
              <w:rPr>
                <w:rFonts w:ascii="Calibri" w:hAnsi="Calibri" w:cs="Calibri"/>
                <w:color w:val="000000"/>
                <w:sz w:val="22"/>
                <w:szCs w:val="22"/>
              </w:rPr>
            </w:pPr>
            <w:r w:rsidRPr="00FB1DBE">
              <w:rPr>
                <w:rFonts w:ascii="Calibri" w:hAnsi="Calibri" w:cs="Calibri"/>
                <w:color w:val="000000"/>
                <w:sz w:val="22"/>
                <w:szCs w:val="22"/>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13C45B8" w14:textId="77777777">
            <w:pPr>
              <w:jc w:val="center"/>
              <w:rPr>
                <w:color w:val="000000"/>
              </w:rPr>
            </w:pPr>
            <w:r w:rsidRPr="00FB1DBE">
              <w:rPr>
                <w:color w:val="000000"/>
              </w:rPr>
              <w:t> </w:t>
            </w:r>
          </w:p>
        </w:tc>
      </w:tr>
      <w:tr w:rsidRPr="00FB1DBE" w:rsidR="00FB1DBE" w:rsidTr="76E9646D" w14:paraId="12BF71FB" w14:textId="77777777">
        <w:trPr>
          <w:trHeight w:val="310"/>
        </w:trPr>
        <w:tc>
          <w:tcPr>
            <w:tcW w:w="1680" w:type="dxa"/>
            <w:vMerge/>
            <w:tcBorders/>
            <w:tcMar/>
            <w:vAlign w:val="center"/>
            <w:hideMark/>
          </w:tcPr>
          <w:p w:rsidRPr="00FB1DBE" w:rsidR="00FB1DBE" w:rsidP="00FB1DBE" w:rsidRDefault="00FB1DBE" w14:paraId="2A3B7E98"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7745706" w14:textId="77777777">
            <w:pPr>
              <w:jc w:val="right"/>
              <w:rPr>
                <w:color w:val="000000"/>
              </w:rPr>
            </w:pPr>
            <w:r w:rsidRPr="00FB1DBE">
              <w:rPr>
                <w:color w:val="000000"/>
              </w:rPr>
              <w:t>3-Mar</w:t>
            </w:r>
          </w:p>
        </w:tc>
        <w:tc>
          <w:tcPr>
            <w:tcW w:w="1760" w:type="dxa"/>
            <w:vMerge/>
            <w:tcBorders/>
            <w:tcMar/>
            <w:vAlign w:val="center"/>
            <w:hideMark/>
          </w:tcPr>
          <w:p w:rsidRPr="00FB1DBE" w:rsidR="00FB1DBE" w:rsidP="00FB1DBE" w:rsidRDefault="00FB1DBE" w14:paraId="553B57CC" w14:textId="77777777">
            <w:pPr>
              <w:rPr>
                <w:color w:val="000000"/>
              </w:rPr>
            </w:pPr>
          </w:p>
        </w:tc>
        <w:tc>
          <w:tcPr>
            <w:tcW w:w="3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0A4060C" w14:textId="77777777">
            <w:pPr>
              <w:jc w:val="center"/>
              <w:rPr>
                <w:color w:val="000000"/>
              </w:rPr>
            </w:pPr>
            <w:r w:rsidRPr="00FB1DBE">
              <w:rPr>
                <w:color w:val="000000"/>
              </w:rPr>
              <w:t>M5L2</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F88EB81" w14:textId="77777777">
            <w:pPr>
              <w:jc w:val="center"/>
              <w:rPr>
                <w:color w:val="000000"/>
              </w:rPr>
            </w:pPr>
            <w:r w:rsidRPr="00FB1DBE">
              <w:rPr>
                <w:color w:val="000000"/>
              </w:rPr>
              <w:t> </w:t>
            </w:r>
          </w:p>
        </w:tc>
      </w:tr>
      <w:tr w:rsidRPr="00FB1DBE" w:rsidR="00FB1DBE" w:rsidTr="76E9646D" w14:paraId="4E3065AD" w14:textId="77777777">
        <w:trPr>
          <w:trHeight w:val="310"/>
        </w:trPr>
        <w:tc>
          <w:tcPr>
            <w:tcW w:w="1680" w:type="dxa"/>
            <w:vMerge/>
            <w:tcBorders/>
            <w:tcMar/>
            <w:vAlign w:val="center"/>
            <w:hideMark/>
          </w:tcPr>
          <w:p w:rsidRPr="00FB1DBE" w:rsidR="00FB1DBE" w:rsidP="00FB1DBE" w:rsidRDefault="00FB1DBE" w14:paraId="558473E9"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55FA7A8" w14:textId="77777777">
            <w:pPr>
              <w:jc w:val="right"/>
              <w:rPr>
                <w:color w:val="000000"/>
              </w:rPr>
            </w:pPr>
            <w:r w:rsidRPr="00FB1DBE">
              <w:rPr>
                <w:color w:val="000000"/>
              </w:rPr>
              <w:t>4-Mar</w:t>
            </w:r>
          </w:p>
        </w:tc>
        <w:tc>
          <w:tcPr>
            <w:tcW w:w="1760" w:type="dxa"/>
            <w:vMerge/>
            <w:tcBorders/>
            <w:tcMar/>
            <w:vAlign w:val="center"/>
            <w:hideMark/>
          </w:tcPr>
          <w:p w:rsidRPr="00FB1DBE" w:rsidR="00FB1DBE" w:rsidP="00FB1DBE" w:rsidRDefault="00FB1DBE" w14:paraId="51AFB517" w14:textId="77777777">
            <w:pPr>
              <w:rPr>
                <w:color w:val="000000"/>
              </w:rPr>
            </w:pPr>
          </w:p>
        </w:tc>
        <w:tc>
          <w:tcPr>
            <w:tcW w:w="3060" w:type="dxa"/>
            <w:tcBorders>
              <w:top w:val="nil"/>
              <w:left w:val="nil"/>
              <w:bottom w:val="single" w:color="auto" w:sz="4" w:space="0"/>
              <w:right w:val="single" w:color="auto" w:sz="4" w:space="0"/>
            </w:tcBorders>
            <w:shd w:val="clear" w:color="auto" w:fill="auto"/>
            <w:noWrap/>
            <w:tcMar/>
            <w:vAlign w:val="bottom"/>
            <w:hideMark/>
          </w:tcPr>
          <w:p w:rsidRPr="00FB1DBE" w:rsidR="00FB1DBE" w:rsidP="00FB1DBE" w:rsidRDefault="00FB1DBE" w14:paraId="5CC3241F" w14:textId="77777777">
            <w:pPr>
              <w:rPr>
                <w:rFonts w:ascii="Calibri" w:hAnsi="Calibri" w:cs="Calibri"/>
                <w:color w:val="000000"/>
                <w:sz w:val="22"/>
                <w:szCs w:val="22"/>
              </w:rPr>
            </w:pPr>
            <w:r w:rsidRPr="00FB1DBE">
              <w:rPr>
                <w:rFonts w:ascii="Calibri" w:hAnsi="Calibri" w:cs="Calibri"/>
                <w:color w:val="000000"/>
                <w:sz w:val="22"/>
                <w:szCs w:val="22"/>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54DA143" w14:textId="77777777">
            <w:pPr>
              <w:jc w:val="center"/>
              <w:rPr>
                <w:color w:val="000000"/>
              </w:rPr>
            </w:pPr>
            <w:r w:rsidRPr="00FB1DBE">
              <w:rPr>
                <w:color w:val="000000"/>
              </w:rPr>
              <w:t> </w:t>
            </w:r>
          </w:p>
        </w:tc>
      </w:tr>
      <w:tr w:rsidRPr="00FB1DBE" w:rsidR="00FB1DBE" w:rsidTr="76E9646D" w14:paraId="1B44EF02" w14:textId="77777777">
        <w:trPr>
          <w:trHeight w:val="310"/>
        </w:trPr>
        <w:tc>
          <w:tcPr>
            <w:tcW w:w="1680" w:type="dxa"/>
            <w:vMerge/>
            <w:tcBorders/>
            <w:tcMar/>
            <w:vAlign w:val="center"/>
            <w:hideMark/>
          </w:tcPr>
          <w:p w:rsidRPr="00FB1DBE" w:rsidR="00FB1DBE" w:rsidP="00FB1DBE" w:rsidRDefault="00FB1DBE" w14:paraId="31B96BA0"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162A16F" w14:textId="77777777">
            <w:pPr>
              <w:jc w:val="right"/>
              <w:rPr>
                <w:color w:val="000000"/>
              </w:rPr>
            </w:pPr>
            <w:r w:rsidRPr="00FB1DBE">
              <w:rPr>
                <w:color w:val="000000"/>
              </w:rPr>
              <w:t>5-Mar</w:t>
            </w:r>
          </w:p>
        </w:tc>
        <w:tc>
          <w:tcPr>
            <w:tcW w:w="1760" w:type="dxa"/>
            <w:vMerge/>
            <w:tcBorders/>
            <w:tcMar/>
            <w:vAlign w:val="center"/>
            <w:hideMark/>
          </w:tcPr>
          <w:p w:rsidRPr="00FB1DBE" w:rsidR="00FB1DBE" w:rsidP="00FB1DBE" w:rsidRDefault="00FB1DBE" w14:paraId="2FD7DDAA" w14:textId="77777777">
            <w:pPr>
              <w:rPr>
                <w:color w:val="000000"/>
              </w:rPr>
            </w:pPr>
          </w:p>
        </w:tc>
        <w:tc>
          <w:tcPr>
            <w:tcW w:w="3060" w:type="dxa"/>
            <w:tcBorders>
              <w:top w:val="nil"/>
              <w:left w:val="nil"/>
              <w:bottom w:val="single" w:color="auto" w:sz="4" w:space="0"/>
              <w:right w:val="single" w:color="auto" w:sz="4" w:space="0"/>
            </w:tcBorders>
            <w:shd w:val="clear" w:color="auto" w:fill="auto"/>
            <w:noWrap/>
            <w:tcMar/>
            <w:vAlign w:val="bottom"/>
            <w:hideMark/>
          </w:tcPr>
          <w:p w:rsidRPr="00FB1DBE" w:rsidR="00FB1DBE" w:rsidP="00FB1DBE" w:rsidRDefault="00FB1DBE" w14:paraId="075FA165" w14:textId="77777777">
            <w:pPr>
              <w:rPr>
                <w:rFonts w:ascii="Calibri" w:hAnsi="Calibri" w:cs="Calibri"/>
                <w:color w:val="000000"/>
                <w:sz w:val="22"/>
                <w:szCs w:val="22"/>
              </w:rPr>
            </w:pPr>
            <w:r w:rsidRPr="00FB1DBE">
              <w:rPr>
                <w:rFonts w:ascii="Calibri" w:hAnsi="Calibri" w:cs="Calibri"/>
                <w:color w:val="000000"/>
                <w:sz w:val="22"/>
                <w:szCs w:val="22"/>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7ABF62F9" w14:textId="77777777">
            <w:pPr>
              <w:jc w:val="center"/>
              <w:rPr>
                <w:color w:val="000000"/>
              </w:rPr>
            </w:pPr>
            <w:r w:rsidRPr="00FB1DBE">
              <w:rPr>
                <w:color w:val="000000"/>
              </w:rPr>
              <w:t>Q9</w:t>
            </w:r>
          </w:p>
        </w:tc>
      </w:tr>
      <w:tr w:rsidRPr="00FB1DBE" w:rsidR="00FB1DBE" w:rsidTr="76E9646D" w14:paraId="03647882" w14:textId="77777777">
        <w:trPr>
          <w:trHeight w:val="310"/>
        </w:trPr>
        <w:tc>
          <w:tcPr>
            <w:tcW w:w="1680" w:type="dxa"/>
            <w:vMerge/>
            <w:tcBorders/>
            <w:tcMar/>
            <w:vAlign w:val="center"/>
            <w:hideMark/>
          </w:tcPr>
          <w:p w:rsidRPr="00FB1DBE" w:rsidR="00FB1DBE" w:rsidP="00FB1DBE" w:rsidRDefault="00FB1DBE" w14:paraId="3E91DFA4"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7D3D6E17" w14:textId="77777777">
            <w:pPr>
              <w:jc w:val="right"/>
              <w:rPr>
                <w:color w:val="000000"/>
              </w:rPr>
            </w:pPr>
            <w:r w:rsidRPr="00FB1DBE">
              <w:rPr>
                <w:color w:val="000000"/>
              </w:rPr>
              <w:t>6-Mar</w:t>
            </w:r>
          </w:p>
        </w:tc>
        <w:tc>
          <w:tcPr>
            <w:tcW w:w="1760" w:type="dxa"/>
            <w:vMerge/>
            <w:tcBorders/>
            <w:tcMar/>
            <w:vAlign w:val="center"/>
            <w:hideMark/>
          </w:tcPr>
          <w:p w:rsidRPr="00FB1DBE" w:rsidR="00FB1DBE" w:rsidP="00FB1DBE" w:rsidRDefault="00FB1DBE" w14:paraId="38B56E8E" w14:textId="77777777">
            <w:pPr>
              <w:rPr>
                <w:color w:val="000000"/>
              </w:rPr>
            </w:pPr>
          </w:p>
        </w:tc>
        <w:tc>
          <w:tcPr>
            <w:tcW w:w="3060" w:type="dxa"/>
            <w:tcBorders>
              <w:top w:val="nil"/>
              <w:left w:val="nil"/>
              <w:bottom w:val="single" w:color="auto" w:sz="4" w:space="0"/>
              <w:right w:val="single" w:color="auto" w:sz="4" w:space="0"/>
            </w:tcBorders>
            <w:shd w:val="clear" w:color="auto" w:fill="auto"/>
            <w:noWrap/>
            <w:tcMar/>
            <w:vAlign w:val="bottom"/>
            <w:hideMark/>
          </w:tcPr>
          <w:p w:rsidRPr="00FB1DBE" w:rsidR="00FB1DBE" w:rsidP="00FB1DBE" w:rsidRDefault="00FB1DBE" w14:paraId="235EFD5A" w14:textId="77777777">
            <w:pPr>
              <w:rPr>
                <w:rFonts w:ascii="Calibri" w:hAnsi="Calibri" w:cs="Calibri"/>
                <w:color w:val="000000"/>
                <w:sz w:val="22"/>
                <w:szCs w:val="22"/>
              </w:rPr>
            </w:pPr>
            <w:r w:rsidRPr="00FB1DBE">
              <w:rPr>
                <w:rFonts w:ascii="Calibri" w:hAnsi="Calibri" w:cs="Calibri"/>
                <w:color w:val="000000"/>
                <w:sz w:val="22"/>
                <w:szCs w:val="22"/>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E2A2F47" w14:textId="77777777">
            <w:pPr>
              <w:jc w:val="center"/>
              <w:rPr>
                <w:color w:val="000000"/>
              </w:rPr>
            </w:pPr>
            <w:r w:rsidRPr="00FB1DBE">
              <w:rPr>
                <w:color w:val="000000"/>
              </w:rPr>
              <w:t> </w:t>
            </w:r>
          </w:p>
        </w:tc>
      </w:tr>
      <w:tr w:rsidRPr="00FB1DBE" w:rsidR="00FB1DBE" w:rsidTr="76E9646D" w14:paraId="22391655" w14:textId="77777777">
        <w:trPr>
          <w:trHeight w:val="310"/>
        </w:trPr>
        <w:tc>
          <w:tcPr>
            <w:tcW w:w="16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FB1DBE" w:rsidR="00FB1DBE" w:rsidP="00FB1DBE" w:rsidRDefault="00FB1DBE" w14:paraId="406FD22B" w14:textId="77777777">
            <w:pPr>
              <w:jc w:val="center"/>
              <w:rPr>
                <w:color w:val="000000"/>
              </w:rPr>
            </w:pPr>
            <w:r w:rsidRPr="00FB1DBE">
              <w:rPr>
                <w:color w:val="000000"/>
              </w:rPr>
              <w:t>10</w:t>
            </w: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1CDE8547" w14:textId="77777777">
            <w:pPr>
              <w:jc w:val="right"/>
              <w:rPr>
                <w:color w:val="000000"/>
              </w:rPr>
            </w:pPr>
            <w:r w:rsidRPr="00FB1DBE">
              <w:rPr>
                <w:color w:val="000000"/>
              </w:rPr>
              <w:t>7-Mar</w:t>
            </w:r>
          </w:p>
        </w:tc>
        <w:tc>
          <w:tcPr>
            <w:tcW w:w="1760" w:type="dxa"/>
            <w:vMerge w:val="restart"/>
            <w:tcBorders>
              <w:top w:val="nil"/>
              <w:left w:val="single" w:color="auto" w:sz="4" w:space="0"/>
              <w:bottom w:val="nil"/>
              <w:right w:val="nil"/>
            </w:tcBorders>
            <w:shd w:val="clear" w:color="auto" w:fill="auto"/>
            <w:tcMar/>
            <w:vAlign w:val="center"/>
            <w:hideMark/>
          </w:tcPr>
          <w:p w:rsidRPr="00FB1DBE" w:rsidR="00FB1DBE" w:rsidP="00FB1DBE" w:rsidRDefault="00FB1DBE" w14:paraId="1FABBD7A" w14:textId="77777777">
            <w:pPr>
              <w:jc w:val="center"/>
              <w:rPr>
                <w:color w:val="000000"/>
              </w:rPr>
            </w:pPr>
            <w:r w:rsidRPr="00FB1DBE">
              <w:rPr>
                <w:color w:val="000000"/>
              </w:rPr>
              <w:t>Spring Break</w:t>
            </w: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1A90AC24"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B28AB1C" w14:textId="77777777">
            <w:pPr>
              <w:jc w:val="center"/>
              <w:rPr>
                <w:color w:val="000000"/>
              </w:rPr>
            </w:pPr>
            <w:r w:rsidRPr="00FB1DBE">
              <w:rPr>
                <w:color w:val="000000"/>
              </w:rPr>
              <w:t> </w:t>
            </w:r>
          </w:p>
        </w:tc>
      </w:tr>
      <w:tr w:rsidRPr="00FB1DBE" w:rsidR="00FB1DBE" w:rsidTr="76E9646D" w14:paraId="3EFB7D58" w14:textId="77777777">
        <w:trPr>
          <w:trHeight w:val="310"/>
        </w:trPr>
        <w:tc>
          <w:tcPr>
            <w:tcW w:w="1680" w:type="dxa"/>
            <w:vMerge/>
            <w:tcBorders/>
            <w:tcMar/>
            <w:vAlign w:val="center"/>
            <w:hideMark/>
          </w:tcPr>
          <w:p w:rsidRPr="00FB1DBE" w:rsidR="00FB1DBE" w:rsidP="00FB1DBE" w:rsidRDefault="00FB1DBE" w14:paraId="031A8776"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BCB5F68" w14:textId="77777777">
            <w:pPr>
              <w:jc w:val="right"/>
              <w:rPr>
                <w:color w:val="000000"/>
              </w:rPr>
            </w:pPr>
            <w:r w:rsidRPr="00FB1DBE">
              <w:rPr>
                <w:color w:val="000000"/>
              </w:rPr>
              <w:t>8-Mar</w:t>
            </w:r>
          </w:p>
        </w:tc>
        <w:tc>
          <w:tcPr>
            <w:tcW w:w="1760" w:type="dxa"/>
            <w:vMerge/>
            <w:tcBorders/>
            <w:tcMar/>
            <w:vAlign w:val="center"/>
            <w:hideMark/>
          </w:tcPr>
          <w:p w:rsidRPr="00FB1DBE" w:rsidR="00FB1DBE" w:rsidP="00FB1DBE" w:rsidRDefault="00FB1DBE" w14:paraId="3417F2B3"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15C6864F" w14:textId="77777777">
            <w:pPr>
              <w:jc w:val="center"/>
              <w:rPr>
                <w:color w:val="000000"/>
              </w:rPr>
            </w:pPr>
            <w:r w:rsidRPr="00FB1DBE">
              <w:rPr>
                <w:color w:val="000000"/>
              </w:rPr>
              <w:t xml:space="preserve">No Class </w:t>
            </w:r>
          </w:p>
        </w:tc>
        <w:tc>
          <w:tcPr>
            <w:tcW w:w="1960" w:type="dxa"/>
            <w:tcBorders>
              <w:top w:val="nil"/>
              <w:left w:val="nil"/>
              <w:bottom w:val="single" w:color="auto" w:sz="4" w:space="0"/>
              <w:right w:val="single" w:color="auto" w:sz="4" w:space="0"/>
            </w:tcBorders>
            <w:shd w:val="clear" w:color="auto" w:fill="auto"/>
            <w:noWrap/>
            <w:tcMar/>
            <w:vAlign w:val="bottom"/>
            <w:hideMark/>
          </w:tcPr>
          <w:p w:rsidRPr="00FB1DBE" w:rsidR="00FB1DBE" w:rsidP="00FB1DBE" w:rsidRDefault="00FB1DBE" w14:paraId="7C1B50E6" w14:textId="77777777">
            <w:pPr>
              <w:jc w:val="center"/>
              <w:rPr>
                <w:rFonts w:ascii="Calibri" w:hAnsi="Calibri" w:cs="Calibri"/>
                <w:color w:val="000000"/>
                <w:sz w:val="22"/>
                <w:szCs w:val="22"/>
              </w:rPr>
            </w:pPr>
            <w:r w:rsidRPr="00FB1DBE">
              <w:rPr>
                <w:rFonts w:ascii="Calibri" w:hAnsi="Calibri" w:cs="Calibri"/>
                <w:color w:val="000000"/>
                <w:sz w:val="22"/>
                <w:szCs w:val="22"/>
              </w:rPr>
              <w:t> </w:t>
            </w:r>
          </w:p>
        </w:tc>
      </w:tr>
      <w:tr w:rsidRPr="00FB1DBE" w:rsidR="00FB1DBE" w:rsidTr="76E9646D" w14:paraId="7C3694B8" w14:textId="77777777">
        <w:trPr>
          <w:trHeight w:val="310"/>
        </w:trPr>
        <w:tc>
          <w:tcPr>
            <w:tcW w:w="1680" w:type="dxa"/>
            <w:vMerge/>
            <w:tcBorders/>
            <w:tcMar/>
            <w:vAlign w:val="center"/>
            <w:hideMark/>
          </w:tcPr>
          <w:p w:rsidRPr="00FB1DBE" w:rsidR="00FB1DBE" w:rsidP="00FB1DBE" w:rsidRDefault="00FB1DBE" w14:paraId="51046120"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00EDF65" w14:textId="77777777">
            <w:pPr>
              <w:jc w:val="right"/>
              <w:rPr>
                <w:color w:val="000000"/>
              </w:rPr>
            </w:pPr>
            <w:r w:rsidRPr="00FB1DBE">
              <w:rPr>
                <w:color w:val="000000"/>
              </w:rPr>
              <w:t>9-Mar</w:t>
            </w:r>
          </w:p>
        </w:tc>
        <w:tc>
          <w:tcPr>
            <w:tcW w:w="1760" w:type="dxa"/>
            <w:vMerge/>
            <w:tcBorders/>
            <w:tcMar/>
            <w:vAlign w:val="center"/>
            <w:hideMark/>
          </w:tcPr>
          <w:p w:rsidRPr="00FB1DBE" w:rsidR="00FB1DBE" w:rsidP="00FB1DBE" w:rsidRDefault="00FB1DBE" w14:paraId="459CE634"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bottom"/>
            <w:hideMark/>
          </w:tcPr>
          <w:p w:rsidRPr="00FB1DBE" w:rsidR="00FB1DBE" w:rsidP="00FB1DBE" w:rsidRDefault="00FB1DBE" w14:paraId="2F3841CB" w14:textId="77777777">
            <w:pPr>
              <w:rPr>
                <w:rFonts w:ascii="Calibri" w:hAnsi="Calibri" w:cs="Calibri"/>
                <w:color w:val="000000"/>
                <w:sz w:val="22"/>
                <w:szCs w:val="22"/>
              </w:rPr>
            </w:pPr>
            <w:r w:rsidRPr="00FB1DBE">
              <w:rPr>
                <w:rFonts w:ascii="Calibri" w:hAnsi="Calibri" w:cs="Calibri"/>
                <w:color w:val="000000"/>
                <w:sz w:val="22"/>
                <w:szCs w:val="22"/>
              </w:rPr>
              <w:t> </w:t>
            </w:r>
          </w:p>
        </w:tc>
        <w:tc>
          <w:tcPr>
            <w:tcW w:w="1960" w:type="dxa"/>
            <w:tcBorders>
              <w:top w:val="nil"/>
              <w:left w:val="nil"/>
              <w:bottom w:val="single" w:color="auto" w:sz="4" w:space="0"/>
              <w:right w:val="single" w:color="auto" w:sz="4" w:space="0"/>
            </w:tcBorders>
            <w:shd w:val="clear" w:color="auto" w:fill="auto"/>
            <w:noWrap/>
            <w:tcMar/>
            <w:vAlign w:val="bottom"/>
            <w:hideMark/>
          </w:tcPr>
          <w:p w:rsidRPr="00FB1DBE" w:rsidR="00FB1DBE" w:rsidP="00FB1DBE" w:rsidRDefault="00FB1DBE" w14:paraId="1C40C79D" w14:textId="77777777">
            <w:pPr>
              <w:jc w:val="center"/>
              <w:rPr>
                <w:rFonts w:ascii="Calibri" w:hAnsi="Calibri" w:cs="Calibri"/>
                <w:color w:val="000000"/>
                <w:sz w:val="22"/>
                <w:szCs w:val="22"/>
              </w:rPr>
            </w:pPr>
            <w:r w:rsidRPr="00FB1DBE">
              <w:rPr>
                <w:rFonts w:ascii="Calibri" w:hAnsi="Calibri" w:cs="Calibri"/>
                <w:color w:val="000000"/>
                <w:sz w:val="22"/>
                <w:szCs w:val="22"/>
              </w:rPr>
              <w:t> </w:t>
            </w:r>
          </w:p>
        </w:tc>
      </w:tr>
      <w:tr w:rsidRPr="00FB1DBE" w:rsidR="00FB1DBE" w:rsidTr="76E9646D" w14:paraId="7AC4B8C2" w14:textId="77777777">
        <w:trPr>
          <w:trHeight w:val="310"/>
        </w:trPr>
        <w:tc>
          <w:tcPr>
            <w:tcW w:w="1680" w:type="dxa"/>
            <w:vMerge/>
            <w:tcBorders/>
            <w:tcMar/>
            <w:vAlign w:val="center"/>
            <w:hideMark/>
          </w:tcPr>
          <w:p w:rsidRPr="00FB1DBE" w:rsidR="00FB1DBE" w:rsidP="00FB1DBE" w:rsidRDefault="00FB1DBE" w14:paraId="54F44A02"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AC80F9C" w14:textId="77777777">
            <w:pPr>
              <w:jc w:val="right"/>
              <w:rPr>
                <w:color w:val="000000"/>
              </w:rPr>
            </w:pPr>
            <w:r w:rsidRPr="00FB1DBE">
              <w:rPr>
                <w:color w:val="000000"/>
              </w:rPr>
              <w:t>10-Mar</w:t>
            </w:r>
          </w:p>
        </w:tc>
        <w:tc>
          <w:tcPr>
            <w:tcW w:w="1760" w:type="dxa"/>
            <w:vMerge/>
            <w:tcBorders/>
            <w:tcMar/>
            <w:vAlign w:val="center"/>
            <w:hideMark/>
          </w:tcPr>
          <w:p w:rsidRPr="00FB1DBE" w:rsidR="00FB1DBE" w:rsidP="00FB1DBE" w:rsidRDefault="00FB1DBE" w14:paraId="280BA831"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bottom"/>
            <w:hideMark/>
          </w:tcPr>
          <w:p w:rsidRPr="00FB1DBE" w:rsidR="00FB1DBE" w:rsidP="00FB1DBE" w:rsidRDefault="00FB1DBE" w14:paraId="62403571" w14:textId="77777777">
            <w:pPr>
              <w:rPr>
                <w:rFonts w:ascii="Calibri" w:hAnsi="Calibri" w:cs="Calibri"/>
                <w:color w:val="000000"/>
                <w:sz w:val="22"/>
                <w:szCs w:val="22"/>
              </w:rPr>
            </w:pPr>
            <w:r w:rsidRPr="00FB1DBE">
              <w:rPr>
                <w:rFonts w:ascii="Calibri" w:hAnsi="Calibri" w:cs="Calibri"/>
                <w:color w:val="000000"/>
                <w:sz w:val="22"/>
                <w:szCs w:val="22"/>
              </w:rPr>
              <w:t> </w:t>
            </w:r>
          </w:p>
        </w:tc>
        <w:tc>
          <w:tcPr>
            <w:tcW w:w="1960" w:type="dxa"/>
            <w:tcBorders>
              <w:top w:val="nil"/>
              <w:left w:val="nil"/>
              <w:bottom w:val="single" w:color="auto" w:sz="4" w:space="0"/>
              <w:right w:val="single" w:color="auto" w:sz="4" w:space="0"/>
            </w:tcBorders>
            <w:shd w:val="clear" w:color="auto" w:fill="auto"/>
            <w:noWrap/>
            <w:tcMar/>
            <w:vAlign w:val="bottom"/>
            <w:hideMark/>
          </w:tcPr>
          <w:p w:rsidRPr="00FB1DBE" w:rsidR="00FB1DBE" w:rsidP="00FB1DBE" w:rsidRDefault="00FB1DBE" w14:paraId="544F217E" w14:textId="77777777">
            <w:pPr>
              <w:jc w:val="center"/>
              <w:rPr>
                <w:rFonts w:ascii="Calibri" w:hAnsi="Calibri" w:cs="Calibri"/>
                <w:color w:val="000000"/>
                <w:sz w:val="22"/>
                <w:szCs w:val="22"/>
              </w:rPr>
            </w:pPr>
            <w:r w:rsidRPr="00FB1DBE">
              <w:rPr>
                <w:rFonts w:ascii="Calibri" w:hAnsi="Calibri" w:cs="Calibri"/>
                <w:color w:val="000000"/>
                <w:sz w:val="22"/>
                <w:szCs w:val="22"/>
              </w:rPr>
              <w:t> </w:t>
            </w:r>
          </w:p>
        </w:tc>
      </w:tr>
      <w:tr w:rsidRPr="00FB1DBE" w:rsidR="00FB1DBE" w:rsidTr="76E9646D" w14:paraId="7AC5FFC1" w14:textId="77777777">
        <w:trPr>
          <w:trHeight w:val="310"/>
        </w:trPr>
        <w:tc>
          <w:tcPr>
            <w:tcW w:w="1680" w:type="dxa"/>
            <w:vMerge/>
            <w:tcBorders/>
            <w:tcMar/>
            <w:vAlign w:val="center"/>
            <w:hideMark/>
          </w:tcPr>
          <w:p w:rsidRPr="00FB1DBE" w:rsidR="00FB1DBE" w:rsidP="00FB1DBE" w:rsidRDefault="00FB1DBE" w14:paraId="67F0F072"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1453CED" w14:textId="77777777">
            <w:pPr>
              <w:jc w:val="right"/>
              <w:rPr>
                <w:color w:val="000000"/>
              </w:rPr>
            </w:pPr>
            <w:r w:rsidRPr="00FB1DBE">
              <w:rPr>
                <w:color w:val="000000"/>
              </w:rPr>
              <w:t>11-Mar</w:t>
            </w:r>
          </w:p>
        </w:tc>
        <w:tc>
          <w:tcPr>
            <w:tcW w:w="1760" w:type="dxa"/>
            <w:vMerge/>
            <w:tcBorders/>
            <w:tcMar/>
            <w:vAlign w:val="center"/>
            <w:hideMark/>
          </w:tcPr>
          <w:p w:rsidRPr="00FB1DBE" w:rsidR="00FB1DBE" w:rsidP="00FB1DBE" w:rsidRDefault="00FB1DBE" w14:paraId="783F1F12"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2897E09D" w14:textId="77777777">
            <w:pPr>
              <w:jc w:val="center"/>
              <w:rPr>
                <w:color w:val="000000"/>
              </w:rPr>
            </w:pPr>
            <w:r w:rsidRPr="00FB1DBE">
              <w:rPr>
                <w:color w:val="000000"/>
              </w:rPr>
              <w:t xml:space="preserve">No Class </w:t>
            </w:r>
          </w:p>
        </w:tc>
        <w:tc>
          <w:tcPr>
            <w:tcW w:w="1960" w:type="dxa"/>
            <w:tcBorders>
              <w:top w:val="nil"/>
              <w:left w:val="nil"/>
              <w:bottom w:val="single" w:color="auto" w:sz="4" w:space="0"/>
              <w:right w:val="single" w:color="auto" w:sz="4" w:space="0"/>
            </w:tcBorders>
            <w:shd w:val="clear" w:color="auto" w:fill="auto"/>
            <w:noWrap/>
            <w:tcMar/>
            <w:vAlign w:val="bottom"/>
            <w:hideMark/>
          </w:tcPr>
          <w:p w:rsidRPr="00FB1DBE" w:rsidR="00FB1DBE" w:rsidP="00FB1DBE" w:rsidRDefault="00FB1DBE" w14:paraId="6590B03D" w14:textId="77777777">
            <w:pPr>
              <w:jc w:val="center"/>
              <w:rPr>
                <w:rFonts w:ascii="Calibri" w:hAnsi="Calibri" w:cs="Calibri"/>
                <w:color w:val="000000"/>
                <w:sz w:val="22"/>
                <w:szCs w:val="22"/>
              </w:rPr>
            </w:pPr>
            <w:r w:rsidRPr="00FB1DBE">
              <w:rPr>
                <w:rFonts w:ascii="Calibri" w:hAnsi="Calibri" w:cs="Calibri"/>
                <w:color w:val="000000"/>
                <w:sz w:val="22"/>
                <w:szCs w:val="22"/>
              </w:rPr>
              <w:t> </w:t>
            </w:r>
          </w:p>
        </w:tc>
      </w:tr>
      <w:tr w:rsidRPr="00FB1DBE" w:rsidR="00FB1DBE" w:rsidTr="76E9646D" w14:paraId="195E0239" w14:textId="77777777">
        <w:trPr>
          <w:trHeight w:val="310"/>
        </w:trPr>
        <w:tc>
          <w:tcPr>
            <w:tcW w:w="1680" w:type="dxa"/>
            <w:vMerge/>
            <w:tcBorders/>
            <w:tcMar/>
            <w:vAlign w:val="center"/>
            <w:hideMark/>
          </w:tcPr>
          <w:p w:rsidRPr="00FB1DBE" w:rsidR="00FB1DBE" w:rsidP="00FB1DBE" w:rsidRDefault="00FB1DBE" w14:paraId="18F18906"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522730A" w14:textId="77777777">
            <w:pPr>
              <w:jc w:val="right"/>
              <w:rPr>
                <w:color w:val="000000"/>
              </w:rPr>
            </w:pPr>
            <w:r w:rsidRPr="00FB1DBE">
              <w:rPr>
                <w:color w:val="000000"/>
              </w:rPr>
              <w:t>12-Mar</w:t>
            </w:r>
          </w:p>
        </w:tc>
        <w:tc>
          <w:tcPr>
            <w:tcW w:w="1760" w:type="dxa"/>
            <w:vMerge/>
            <w:tcBorders/>
            <w:tcMar/>
            <w:vAlign w:val="center"/>
            <w:hideMark/>
          </w:tcPr>
          <w:p w:rsidRPr="00FB1DBE" w:rsidR="00FB1DBE" w:rsidP="00FB1DBE" w:rsidRDefault="00FB1DBE" w14:paraId="15A40188"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bottom"/>
            <w:hideMark/>
          </w:tcPr>
          <w:p w:rsidRPr="00FB1DBE" w:rsidR="00FB1DBE" w:rsidP="00FB1DBE" w:rsidRDefault="00FB1DBE" w14:paraId="4FDB690A" w14:textId="77777777">
            <w:pPr>
              <w:rPr>
                <w:rFonts w:ascii="Calibri" w:hAnsi="Calibri" w:cs="Calibri"/>
                <w:color w:val="000000"/>
                <w:sz w:val="22"/>
                <w:szCs w:val="22"/>
              </w:rPr>
            </w:pPr>
            <w:r w:rsidRPr="00FB1DBE">
              <w:rPr>
                <w:rFonts w:ascii="Calibri" w:hAnsi="Calibri" w:cs="Calibri"/>
                <w:color w:val="000000"/>
                <w:sz w:val="22"/>
                <w:szCs w:val="22"/>
              </w:rPr>
              <w:t> </w:t>
            </w:r>
          </w:p>
        </w:tc>
        <w:tc>
          <w:tcPr>
            <w:tcW w:w="1960" w:type="dxa"/>
            <w:tcBorders>
              <w:top w:val="nil"/>
              <w:left w:val="nil"/>
              <w:bottom w:val="single" w:color="auto" w:sz="4" w:space="0"/>
              <w:right w:val="single" w:color="auto" w:sz="4" w:space="0"/>
            </w:tcBorders>
            <w:shd w:val="clear" w:color="auto" w:fill="auto"/>
            <w:noWrap/>
            <w:tcMar/>
            <w:vAlign w:val="bottom"/>
            <w:hideMark/>
          </w:tcPr>
          <w:p w:rsidRPr="00FB1DBE" w:rsidR="00FB1DBE" w:rsidP="00FB1DBE" w:rsidRDefault="00FB1DBE" w14:paraId="2F598C09" w14:textId="77777777">
            <w:pPr>
              <w:jc w:val="center"/>
              <w:rPr>
                <w:rFonts w:ascii="Calibri" w:hAnsi="Calibri" w:cs="Calibri"/>
                <w:color w:val="000000"/>
                <w:sz w:val="22"/>
                <w:szCs w:val="22"/>
              </w:rPr>
            </w:pPr>
            <w:r w:rsidRPr="00FB1DBE">
              <w:rPr>
                <w:rFonts w:ascii="Calibri" w:hAnsi="Calibri" w:cs="Calibri"/>
                <w:color w:val="000000"/>
                <w:sz w:val="22"/>
                <w:szCs w:val="22"/>
              </w:rPr>
              <w:t> </w:t>
            </w:r>
          </w:p>
        </w:tc>
      </w:tr>
      <w:tr w:rsidRPr="00FB1DBE" w:rsidR="00FB1DBE" w:rsidTr="76E9646D" w14:paraId="09E4276B" w14:textId="77777777">
        <w:trPr>
          <w:trHeight w:val="310"/>
        </w:trPr>
        <w:tc>
          <w:tcPr>
            <w:tcW w:w="1680" w:type="dxa"/>
            <w:vMerge/>
            <w:tcBorders/>
            <w:tcMar/>
            <w:vAlign w:val="center"/>
            <w:hideMark/>
          </w:tcPr>
          <w:p w:rsidRPr="00FB1DBE" w:rsidR="00FB1DBE" w:rsidP="00FB1DBE" w:rsidRDefault="00FB1DBE" w14:paraId="46880D16"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C6AF0A9" w14:textId="77777777">
            <w:pPr>
              <w:jc w:val="right"/>
              <w:rPr>
                <w:color w:val="000000"/>
              </w:rPr>
            </w:pPr>
            <w:r w:rsidRPr="00FB1DBE">
              <w:rPr>
                <w:color w:val="000000"/>
              </w:rPr>
              <w:t>13-Mar</w:t>
            </w:r>
          </w:p>
        </w:tc>
        <w:tc>
          <w:tcPr>
            <w:tcW w:w="1760" w:type="dxa"/>
            <w:vMerge/>
            <w:tcBorders/>
            <w:tcMar/>
            <w:vAlign w:val="center"/>
            <w:hideMark/>
          </w:tcPr>
          <w:p w:rsidRPr="00FB1DBE" w:rsidR="00FB1DBE" w:rsidP="00FB1DBE" w:rsidRDefault="00FB1DBE" w14:paraId="5D9F8445"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bottom"/>
            <w:hideMark/>
          </w:tcPr>
          <w:p w:rsidRPr="00FB1DBE" w:rsidR="00FB1DBE" w:rsidP="00FB1DBE" w:rsidRDefault="00FB1DBE" w14:paraId="4BA23517" w14:textId="77777777">
            <w:pPr>
              <w:rPr>
                <w:rFonts w:ascii="Calibri" w:hAnsi="Calibri" w:cs="Calibri"/>
                <w:color w:val="000000"/>
                <w:sz w:val="22"/>
                <w:szCs w:val="22"/>
              </w:rPr>
            </w:pPr>
            <w:r w:rsidRPr="00FB1DBE">
              <w:rPr>
                <w:rFonts w:ascii="Calibri" w:hAnsi="Calibri" w:cs="Calibri"/>
                <w:color w:val="000000"/>
                <w:sz w:val="22"/>
                <w:szCs w:val="22"/>
              </w:rPr>
              <w:t> </w:t>
            </w:r>
          </w:p>
        </w:tc>
        <w:tc>
          <w:tcPr>
            <w:tcW w:w="1960" w:type="dxa"/>
            <w:tcBorders>
              <w:top w:val="nil"/>
              <w:left w:val="nil"/>
              <w:bottom w:val="single" w:color="auto" w:sz="4" w:space="0"/>
              <w:right w:val="single" w:color="auto" w:sz="4" w:space="0"/>
            </w:tcBorders>
            <w:shd w:val="clear" w:color="auto" w:fill="auto"/>
            <w:noWrap/>
            <w:tcMar/>
            <w:vAlign w:val="bottom"/>
            <w:hideMark/>
          </w:tcPr>
          <w:p w:rsidRPr="00FB1DBE" w:rsidR="00FB1DBE" w:rsidP="00FB1DBE" w:rsidRDefault="00FB1DBE" w14:paraId="28DB8E05" w14:textId="77777777">
            <w:pPr>
              <w:jc w:val="center"/>
              <w:rPr>
                <w:rFonts w:ascii="Calibri" w:hAnsi="Calibri" w:cs="Calibri"/>
                <w:color w:val="000000"/>
                <w:sz w:val="22"/>
                <w:szCs w:val="22"/>
              </w:rPr>
            </w:pPr>
            <w:r w:rsidRPr="00FB1DBE">
              <w:rPr>
                <w:rFonts w:ascii="Calibri" w:hAnsi="Calibri" w:cs="Calibri"/>
                <w:color w:val="000000"/>
                <w:sz w:val="22"/>
                <w:szCs w:val="22"/>
              </w:rPr>
              <w:t> </w:t>
            </w:r>
          </w:p>
        </w:tc>
      </w:tr>
      <w:tr w:rsidRPr="00FB1DBE" w:rsidR="00FB1DBE" w:rsidTr="76E9646D" w14:paraId="49319EA9" w14:textId="77777777">
        <w:trPr>
          <w:trHeight w:val="315"/>
        </w:trPr>
        <w:tc>
          <w:tcPr>
            <w:tcW w:w="16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FB1DBE" w:rsidR="00FB1DBE" w:rsidP="00FB1DBE" w:rsidRDefault="00FB1DBE" w14:paraId="10C8DFEF" w14:textId="77777777">
            <w:pPr>
              <w:jc w:val="center"/>
              <w:rPr>
                <w:color w:val="000000"/>
              </w:rPr>
            </w:pPr>
            <w:r w:rsidRPr="00FB1DBE">
              <w:rPr>
                <w:color w:val="000000"/>
              </w:rPr>
              <w:t>11</w:t>
            </w: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05437FD0" w14:textId="77777777">
            <w:pPr>
              <w:jc w:val="right"/>
              <w:rPr>
                <w:color w:val="000000"/>
              </w:rPr>
            </w:pPr>
            <w:r w:rsidRPr="00FB1DBE">
              <w:rPr>
                <w:color w:val="000000"/>
              </w:rPr>
              <w:t>14-Mar</w:t>
            </w:r>
          </w:p>
        </w:tc>
        <w:tc>
          <w:tcPr>
            <w:tcW w:w="1760" w:type="dxa"/>
            <w:vMerge w:val="restart"/>
            <w:tcBorders>
              <w:top w:val="single" w:color="auto" w:sz="4" w:space="0"/>
              <w:left w:val="single" w:color="auto" w:sz="4" w:space="0"/>
              <w:bottom w:val="single" w:color="000000" w:themeColor="text1" w:sz="4" w:space="0"/>
              <w:right w:val="nil"/>
            </w:tcBorders>
            <w:shd w:val="clear" w:color="auto" w:fill="auto"/>
            <w:tcMar/>
            <w:vAlign w:val="center"/>
            <w:hideMark/>
          </w:tcPr>
          <w:p w:rsidRPr="00FB1DBE" w:rsidR="00FB1DBE" w:rsidP="00FB1DBE" w:rsidRDefault="00FB1DBE" w14:paraId="098AF395" w14:textId="77777777">
            <w:pPr>
              <w:jc w:val="center"/>
              <w:rPr>
                <w:color w:val="000000"/>
              </w:rPr>
            </w:pPr>
            <w:r w:rsidRPr="00FB1DBE">
              <w:rPr>
                <w:color w:val="000000"/>
              </w:rPr>
              <w:t>5: Smart Irrigation</w:t>
            </w:r>
          </w:p>
        </w:tc>
        <w:tc>
          <w:tcPr>
            <w:tcW w:w="3060" w:type="dxa"/>
            <w:tcBorders>
              <w:top w:val="nil"/>
              <w:left w:val="single" w:color="auto" w:sz="4" w:space="0"/>
              <w:bottom w:val="single" w:color="auto" w:sz="4" w:space="0"/>
              <w:right w:val="single" w:color="auto" w:sz="4" w:space="0"/>
            </w:tcBorders>
            <w:shd w:val="clear" w:color="auto" w:fill="auto"/>
            <w:noWrap/>
            <w:tcMar/>
            <w:vAlign w:val="bottom"/>
            <w:hideMark/>
          </w:tcPr>
          <w:p w:rsidRPr="00FB1DBE" w:rsidR="00FB1DBE" w:rsidP="00FB1DBE" w:rsidRDefault="00FB1DBE" w14:paraId="32AF4444" w14:textId="77777777">
            <w:pPr>
              <w:rPr>
                <w:rFonts w:ascii="Calibri" w:hAnsi="Calibri" w:cs="Calibri"/>
                <w:color w:val="000000"/>
                <w:sz w:val="22"/>
                <w:szCs w:val="22"/>
              </w:rPr>
            </w:pPr>
            <w:r w:rsidRPr="00FB1DBE">
              <w:rPr>
                <w:rFonts w:ascii="Calibri" w:hAnsi="Calibri" w:cs="Calibri"/>
                <w:color w:val="000000"/>
                <w:sz w:val="22"/>
                <w:szCs w:val="22"/>
              </w:rPr>
              <w:t> </w:t>
            </w:r>
          </w:p>
        </w:tc>
        <w:tc>
          <w:tcPr>
            <w:tcW w:w="1960" w:type="dxa"/>
            <w:tcBorders>
              <w:top w:val="nil"/>
              <w:left w:val="nil"/>
              <w:bottom w:val="single" w:color="auto" w:sz="4" w:space="0"/>
              <w:right w:val="single" w:color="auto" w:sz="4" w:space="0"/>
            </w:tcBorders>
            <w:shd w:val="clear" w:color="auto" w:fill="auto"/>
            <w:noWrap/>
            <w:tcMar/>
            <w:vAlign w:val="bottom"/>
            <w:hideMark/>
          </w:tcPr>
          <w:p w:rsidRPr="00FB1DBE" w:rsidR="00FB1DBE" w:rsidP="00FB1DBE" w:rsidRDefault="00FB1DBE" w14:paraId="08DAB3D5" w14:textId="77777777">
            <w:pPr>
              <w:jc w:val="center"/>
              <w:rPr>
                <w:rFonts w:ascii="Calibri" w:hAnsi="Calibri" w:cs="Calibri"/>
                <w:color w:val="000000"/>
                <w:sz w:val="22"/>
                <w:szCs w:val="22"/>
              </w:rPr>
            </w:pPr>
            <w:r w:rsidRPr="00FB1DBE">
              <w:rPr>
                <w:rFonts w:ascii="Calibri" w:hAnsi="Calibri" w:cs="Calibri"/>
                <w:color w:val="000000"/>
                <w:sz w:val="22"/>
                <w:szCs w:val="22"/>
              </w:rPr>
              <w:t> </w:t>
            </w:r>
          </w:p>
        </w:tc>
      </w:tr>
      <w:tr w:rsidRPr="00FB1DBE" w:rsidR="00FB1DBE" w:rsidTr="76E9646D" w14:paraId="2F6D1BCE" w14:textId="77777777">
        <w:trPr>
          <w:trHeight w:val="310"/>
        </w:trPr>
        <w:tc>
          <w:tcPr>
            <w:tcW w:w="1680" w:type="dxa"/>
            <w:vMerge/>
            <w:tcBorders/>
            <w:tcMar/>
            <w:vAlign w:val="center"/>
            <w:hideMark/>
          </w:tcPr>
          <w:p w:rsidRPr="00FB1DBE" w:rsidR="00FB1DBE" w:rsidP="00FB1DBE" w:rsidRDefault="00FB1DBE" w14:paraId="0FA0A0A6"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203FBF52" w14:textId="77777777">
            <w:pPr>
              <w:jc w:val="right"/>
              <w:rPr>
                <w:color w:val="000000"/>
              </w:rPr>
            </w:pPr>
            <w:r w:rsidRPr="00FB1DBE">
              <w:rPr>
                <w:color w:val="000000"/>
              </w:rPr>
              <w:t>15-Mar</w:t>
            </w:r>
          </w:p>
        </w:tc>
        <w:tc>
          <w:tcPr>
            <w:tcW w:w="1760" w:type="dxa"/>
            <w:vMerge/>
            <w:tcBorders/>
            <w:tcMar/>
            <w:vAlign w:val="center"/>
            <w:hideMark/>
          </w:tcPr>
          <w:p w:rsidRPr="00FB1DBE" w:rsidR="00FB1DBE" w:rsidP="00FB1DBE" w:rsidRDefault="00FB1DBE" w14:paraId="489B7D69"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10271012" w14:textId="77777777">
            <w:pPr>
              <w:jc w:val="center"/>
              <w:rPr>
                <w:color w:val="000000"/>
              </w:rPr>
            </w:pPr>
            <w:r w:rsidRPr="00FB1DBE">
              <w:rPr>
                <w:color w:val="000000"/>
              </w:rPr>
              <w:t>M5L3</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5A03DBB" w14:textId="77777777">
            <w:pPr>
              <w:jc w:val="center"/>
              <w:rPr>
                <w:color w:val="000000"/>
              </w:rPr>
            </w:pPr>
            <w:r w:rsidRPr="00FB1DBE">
              <w:rPr>
                <w:color w:val="000000"/>
              </w:rPr>
              <w:t xml:space="preserve">Project </w:t>
            </w:r>
            <w:proofErr w:type="spellStart"/>
            <w:r w:rsidRPr="00FB1DBE">
              <w:rPr>
                <w:color w:val="000000"/>
              </w:rPr>
              <w:t>Dscrip</w:t>
            </w:r>
            <w:proofErr w:type="spellEnd"/>
            <w:r w:rsidRPr="00FB1DBE">
              <w:rPr>
                <w:color w:val="000000"/>
              </w:rPr>
              <w:t xml:space="preserve"> Due</w:t>
            </w:r>
          </w:p>
        </w:tc>
      </w:tr>
      <w:tr w:rsidRPr="00FB1DBE" w:rsidR="00FB1DBE" w:rsidTr="76E9646D" w14:paraId="5A0E6AD0" w14:textId="77777777">
        <w:trPr>
          <w:trHeight w:val="310"/>
        </w:trPr>
        <w:tc>
          <w:tcPr>
            <w:tcW w:w="1680" w:type="dxa"/>
            <w:vMerge/>
            <w:tcBorders/>
            <w:tcMar/>
            <w:vAlign w:val="center"/>
            <w:hideMark/>
          </w:tcPr>
          <w:p w:rsidRPr="00FB1DBE" w:rsidR="00FB1DBE" w:rsidP="00FB1DBE" w:rsidRDefault="00FB1DBE" w14:paraId="07D084C2"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6581AE90" w14:textId="77777777">
            <w:pPr>
              <w:jc w:val="right"/>
              <w:rPr>
                <w:color w:val="000000"/>
              </w:rPr>
            </w:pPr>
            <w:r w:rsidRPr="00FB1DBE">
              <w:rPr>
                <w:color w:val="000000"/>
              </w:rPr>
              <w:t>16-Mar</w:t>
            </w:r>
          </w:p>
        </w:tc>
        <w:tc>
          <w:tcPr>
            <w:tcW w:w="1760" w:type="dxa"/>
            <w:vMerge/>
            <w:tcBorders/>
            <w:tcMar/>
            <w:vAlign w:val="center"/>
            <w:hideMark/>
          </w:tcPr>
          <w:p w:rsidRPr="00FB1DBE" w:rsidR="00FB1DBE" w:rsidP="00FB1DBE" w:rsidRDefault="00FB1DBE" w14:paraId="3B12AAF8"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5635D212"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9C8DE8B" w14:textId="77777777">
            <w:pPr>
              <w:jc w:val="center"/>
              <w:rPr>
                <w:color w:val="000000"/>
              </w:rPr>
            </w:pPr>
            <w:r w:rsidRPr="00FB1DBE">
              <w:rPr>
                <w:color w:val="000000"/>
              </w:rPr>
              <w:t> </w:t>
            </w:r>
          </w:p>
        </w:tc>
      </w:tr>
      <w:tr w:rsidRPr="00FB1DBE" w:rsidR="00FB1DBE" w:rsidTr="76E9646D" w14:paraId="22510D14" w14:textId="77777777">
        <w:trPr>
          <w:trHeight w:val="310"/>
        </w:trPr>
        <w:tc>
          <w:tcPr>
            <w:tcW w:w="1680" w:type="dxa"/>
            <w:vMerge/>
            <w:tcBorders/>
            <w:tcMar/>
            <w:vAlign w:val="center"/>
            <w:hideMark/>
          </w:tcPr>
          <w:p w:rsidRPr="00FB1DBE" w:rsidR="00FB1DBE" w:rsidP="00FB1DBE" w:rsidRDefault="00FB1DBE" w14:paraId="7624921D"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74065998" w14:textId="77777777">
            <w:pPr>
              <w:jc w:val="right"/>
              <w:rPr>
                <w:color w:val="000000"/>
              </w:rPr>
            </w:pPr>
            <w:r w:rsidRPr="00FB1DBE">
              <w:rPr>
                <w:color w:val="000000"/>
              </w:rPr>
              <w:t>17-Mar</w:t>
            </w:r>
          </w:p>
        </w:tc>
        <w:tc>
          <w:tcPr>
            <w:tcW w:w="1760" w:type="dxa"/>
            <w:vMerge/>
            <w:tcBorders/>
            <w:tcMar/>
            <w:vAlign w:val="center"/>
            <w:hideMark/>
          </w:tcPr>
          <w:p w:rsidRPr="00FB1DBE" w:rsidR="00FB1DBE" w:rsidP="00FB1DBE" w:rsidRDefault="00FB1DBE" w14:paraId="32A80E30"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7435058D" w14:textId="77777777">
            <w:pPr>
              <w:jc w:val="center"/>
              <w:rPr>
                <w:color w:val="000000"/>
              </w:rPr>
            </w:pPr>
            <w:r w:rsidRPr="00FB1DBE">
              <w:rPr>
                <w:color w:val="000000"/>
              </w:rPr>
              <w:t>M5L4</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122E251" w14:textId="77777777">
            <w:pPr>
              <w:jc w:val="center"/>
              <w:rPr>
                <w:color w:val="000000"/>
              </w:rPr>
            </w:pPr>
            <w:r w:rsidRPr="00FB1DBE">
              <w:rPr>
                <w:color w:val="000000"/>
              </w:rPr>
              <w:t> </w:t>
            </w:r>
          </w:p>
        </w:tc>
      </w:tr>
      <w:tr w:rsidRPr="00FB1DBE" w:rsidR="00FB1DBE" w:rsidTr="76E9646D" w14:paraId="4BF658C0" w14:textId="77777777">
        <w:trPr>
          <w:trHeight w:val="310"/>
        </w:trPr>
        <w:tc>
          <w:tcPr>
            <w:tcW w:w="1680" w:type="dxa"/>
            <w:vMerge/>
            <w:tcBorders/>
            <w:tcMar/>
            <w:vAlign w:val="center"/>
            <w:hideMark/>
          </w:tcPr>
          <w:p w:rsidRPr="00FB1DBE" w:rsidR="00FB1DBE" w:rsidP="00FB1DBE" w:rsidRDefault="00FB1DBE" w14:paraId="1A6F6EF7"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4000C422" w14:textId="77777777">
            <w:pPr>
              <w:jc w:val="right"/>
              <w:rPr>
                <w:color w:val="000000"/>
              </w:rPr>
            </w:pPr>
            <w:r w:rsidRPr="00FB1DBE">
              <w:rPr>
                <w:color w:val="000000"/>
              </w:rPr>
              <w:t>18-Mar</w:t>
            </w:r>
          </w:p>
        </w:tc>
        <w:tc>
          <w:tcPr>
            <w:tcW w:w="1760" w:type="dxa"/>
            <w:vMerge/>
            <w:tcBorders/>
            <w:tcMar/>
            <w:vAlign w:val="center"/>
            <w:hideMark/>
          </w:tcPr>
          <w:p w:rsidRPr="00FB1DBE" w:rsidR="00FB1DBE" w:rsidP="00FB1DBE" w:rsidRDefault="00FB1DBE" w14:paraId="78713459"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29F23F08"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D68E3C2" w14:textId="77777777">
            <w:pPr>
              <w:jc w:val="center"/>
              <w:rPr>
                <w:color w:val="000000"/>
              </w:rPr>
            </w:pPr>
            <w:r w:rsidRPr="00FB1DBE">
              <w:rPr>
                <w:color w:val="000000"/>
              </w:rPr>
              <w:t>JS&amp;C5</w:t>
            </w:r>
          </w:p>
        </w:tc>
      </w:tr>
      <w:tr w:rsidRPr="00FB1DBE" w:rsidR="00FB1DBE" w:rsidTr="76E9646D" w14:paraId="223BB561" w14:textId="77777777">
        <w:trPr>
          <w:trHeight w:val="310"/>
        </w:trPr>
        <w:tc>
          <w:tcPr>
            <w:tcW w:w="1680" w:type="dxa"/>
            <w:vMerge/>
            <w:tcBorders/>
            <w:tcMar/>
            <w:vAlign w:val="center"/>
            <w:hideMark/>
          </w:tcPr>
          <w:p w:rsidRPr="00FB1DBE" w:rsidR="00FB1DBE" w:rsidP="00FB1DBE" w:rsidRDefault="00FB1DBE" w14:paraId="44B79E55"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534201E3" w14:textId="77777777">
            <w:pPr>
              <w:jc w:val="right"/>
              <w:rPr>
                <w:color w:val="000000"/>
              </w:rPr>
            </w:pPr>
            <w:r w:rsidRPr="00FB1DBE">
              <w:rPr>
                <w:color w:val="000000"/>
              </w:rPr>
              <w:t>19-Mar</w:t>
            </w:r>
          </w:p>
        </w:tc>
        <w:tc>
          <w:tcPr>
            <w:tcW w:w="1760" w:type="dxa"/>
            <w:vMerge/>
            <w:tcBorders/>
            <w:tcMar/>
            <w:vAlign w:val="center"/>
            <w:hideMark/>
          </w:tcPr>
          <w:p w:rsidRPr="00FB1DBE" w:rsidR="00FB1DBE" w:rsidP="00FB1DBE" w:rsidRDefault="00FB1DBE" w14:paraId="264F4798"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4A7A5BCC"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320892F" w14:textId="77777777">
            <w:pPr>
              <w:jc w:val="center"/>
              <w:rPr>
                <w:color w:val="000000"/>
              </w:rPr>
            </w:pPr>
            <w:r w:rsidRPr="00FB1DBE">
              <w:rPr>
                <w:color w:val="000000"/>
              </w:rPr>
              <w:t>Q10</w:t>
            </w:r>
          </w:p>
        </w:tc>
      </w:tr>
      <w:tr w:rsidRPr="00FB1DBE" w:rsidR="00FB1DBE" w:rsidTr="76E9646D" w14:paraId="4F201007" w14:textId="77777777">
        <w:trPr>
          <w:trHeight w:val="310"/>
        </w:trPr>
        <w:tc>
          <w:tcPr>
            <w:tcW w:w="1680" w:type="dxa"/>
            <w:vMerge/>
            <w:tcBorders/>
            <w:tcMar/>
            <w:vAlign w:val="center"/>
            <w:hideMark/>
          </w:tcPr>
          <w:p w:rsidRPr="00FB1DBE" w:rsidR="00FB1DBE" w:rsidP="00FB1DBE" w:rsidRDefault="00FB1DBE" w14:paraId="67AA13E4"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02CA00E0" w14:textId="77777777">
            <w:pPr>
              <w:jc w:val="right"/>
              <w:rPr>
                <w:color w:val="000000"/>
              </w:rPr>
            </w:pPr>
            <w:r w:rsidRPr="00FB1DBE">
              <w:rPr>
                <w:color w:val="000000"/>
              </w:rPr>
              <w:t>20-Mar</w:t>
            </w:r>
          </w:p>
        </w:tc>
        <w:tc>
          <w:tcPr>
            <w:tcW w:w="1760" w:type="dxa"/>
            <w:vMerge/>
            <w:tcBorders/>
            <w:tcMar/>
            <w:vAlign w:val="center"/>
            <w:hideMark/>
          </w:tcPr>
          <w:p w:rsidRPr="00FB1DBE" w:rsidR="00FB1DBE" w:rsidP="00FB1DBE" w:rsidRDefault="00FB1DBE" w14:paraId="1A904C32"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2CC7E432"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B8A2E54" w14:textId="77777777">
            <w:pPr>
              <w:jc w:val="center"/>
              <w:rPr>
                <w:color w:val="000000"/>
              </w:rPr>
            </w:pPr>
            <w:r w:rsidRPr="00FB1DBE">
              <w:rPr>
                <w:color w:val="000000"/>
              </w:rPr>
              <w:t>HW5</w:t>
            </w:r>
          </w:p>
        </w:tc>
      </w:tr>
      <w:tr w:rsidRPr="00FB1DBE" w:rsidR="00FB1DBE" w:rsidTr="76E9646D" w14:paraId="3040091B" w14:textId="77777777">
        <w:trPr>
          <w:trHeight w:val="313"/>
        </w:trPr>
        <w:tc>
          <w:tcPr>
            <w:tcW w:w="16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FB1DBE" w:rsidR="00FB1DBE" w:rsidP="00FB1DBE" w:rsidRDefault="00FB1DBE" w14:paraId="1C13A946" w14:textId="77777777">
            <w:pPr>
              <w:jc w:val="center"/>
              <w:rPr>
                <w:color w:val="000000"/>
              </w:rPr>
            </w:pPr>
            <w:r w:rsidRPr="00FB1DBE">
              <w:rPr>
                <w:color w:val="000000"/>
              </w:rPr>
              <w:t>12</w:t>
            </w: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395195E8" w14:textId="77777777">
            <w:pPr>
              <w:jc w:val="right"/>
              <w:rPr>
                <w:color w:val="000000"/>
              </w:rPr>
            </w:pPr>
            <w:r w:rsidRPr="00FB1DBE">
              <w:rPr>
                <w:color w:val="000000"/>
              </w:rPr>
              <w:t>21-Mar</w:t>
            </w:r>
          </w:p>
        </w:tc>
        <w:tc>
          <w:tcPr>
            <w:tcW w:w="1760" w:type="dxa"/>
            <w:vMerge w:val="restart"/>
            <w:tcBorders>
              <w:top w:val="nil"/>
              <w:left w:val="single" w:color="auto" w:sz="4" w:space="0"/>
              <w:bottom w:val="single" w:color="000000" w:themeColor="text1" w:sz="4" w:space="0"/>
              <w:right w:val="nil"/>
            </w:tcBorders>
            <w:shd w:val="clear" w:color="auto" w:fill="auto"/>
            <w:tcMar/>
            <w:vAlign w:val="center"/>
            <w:hideMark/>
          </w:tcPr>
          <w:p w:rsidRPr="00FB1DBE" w:rsidR="00FB1DBE" w:rsidP="00FB1DBE" w:rsidRDefault="00FB1DBE" w14:paraId="09F0B6F5" w14:textId="77777777">
            <w:pPr>
              <w:jc w:val="center"/>
              <w:rPr>
                <w:color w:val="000000"/>
              </w:rPr>
            </w:pPr>
            <w:r w:rsidRPr="00FB1DBE">
              <w:rPr>
                <w:color w:val="000000"/>
              </w:rPr>
              <w:t>6: SmartAg Applications in Controlled Environments</w:t>
            </w: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72A78807"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01A6922" w14:textId="77777777">
            <w:pPr>
              <w:jc w:val="center"/>
              <w:rPr>
                <w:color w:val="000000"/>
              </w:rPr>
            </w:pPr>
            <w:r w:rsidRPr="00FB1DBE">
              <w:rPr>
                <w:color w:val="000000"/>
              </w:rPr>
              <w:t> </w:t>
            </w:r>
          </w:p>
        </w:tc>
      </w:tr>
      <w:tr w:rsidRPr="00FB1DBE" w:rsidR="00FB1DBE" w:rsidTr="76E9646D" w14:paraId="2A24FEFF" w14:textId="77777777">
        <w:trPr>
          <w:trHeight w:val="310"/>
        </w:trPr>
        <w:tc>
          <w:tcPr>
            <w:tcW w:w="1680" w:type="dxa"/>
            <w:vMerge/>
            <w:tcBorders/>
            <w:tcMar/>
            <w:vAlign w:val="center"/>
            <w:hideMark/>
          </w:tcPr>
          <w:p w:rsidRPr="00FB1DBE" w:rsidR="00FB1DBE" w:rsidP="00FB1DBE" w:rsidRDefault="00FB1DBE" w14:paraId="23AA1CCA"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501F2BE7" w14:textId="77777777">
            <w:pPr>
              <w:jc w:val="right"/>
              <w:rPr>
                <w:color w:val="000000"/>
              </w:rPr>
            </w:pPr>
            <w:r w:rsidRPr="00FB1DBE">
              <w:rPr>
                <w:color w:val="000000"/>
              </w:rPr>
              <w:t>22-Mar</w:t>
            </w:r>
          </w:p>
        </w:tc>
        <w:tc>
          <w:tcPr>
            <w:tcW w:w="1760" w:type="dxa"/>
            <w:vMerge/>
            <w:tcBorders/>
            <w:tcMar/>
            <w:vAlign w:val="center"/>
            <w:hideMark/>
          </w:tcPr>
          <w:p w:rsidRPr="00FB1DBE" w:rsidR="00FB1DBE" w:rsidP="00FB1DBE" w:rsidRDefault="00FB1DBE" w14:paraId="56E41170"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067DCB56" w14:textId="77777777">
            <w:pPr>
              <w:jc w:val="center"/>
              <w:rPr>
                <w:color w:val="000000"/>
              </w:rPr>
            </w:pPr>
            <w:r w:rsidRPr="00FB1DBE">
              <w:rPr>
                <w:color w:val="000000"/>
              </w:rPr>
              <w:t>M6L1</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2EE46F6" w14:textId="77777777">
            <w:pPr>
              <w:jc w:val="center"/>
              <w:rPr>
                <w:color w:val="000000"/>
              </w:rPr>
            </w:pPr>
            <w:r w:rsidRPr="00FB1DBE">
              <w:rPr>
                <w:color w:val="000000"/>
              </w:rPr>
              <w:t> </w:t>
            </w:r>
          </w:p>
        </w:tc>
      </w:tr>
      <w:tr w:rsidRPr="00FB1DBE" w:rsidR="00FB1DBE" w:rsidTr="76E9646D" w14:paraId="316DBF95" w14:textId="77777777">
        <w:trPr>
          <w:trHeight w:val="310"/>
        </w:trPr>
        <w:tc>
          <w:tcPr>
            <w:tcW w:w="1680" w:type="dxa"/>
            <w:vMerge/>
            <w:tcBorders/>
            <w:tcMar/>
            <w:vAlign w:val="center"/>
            <w:hideMark/>
          </w:tcPr>
          <w:p w:rsidRPr="00FB1DBE" w:rsidR="00FB1DBE" w:rsidP="00FB1DBE" w:rsidRDefault="00FB1DBE" w14:paraId="685735E1"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74BAF03F" w14:textId="77777777">
            <w:pPr>
              <w:jc w:val="right"/>
              <w:rPr>
                <w:color w:val="000000"/>
              </w:rPr>
            </w:pPr>
            <w:r w:rsidRPr="00FB1DBE">
              <w:rPr>
                <w:color w:val="000000"/>
              </w:rPr>
              <w:t>23-Mar</w:t>
            </w:r>
          </w:p>
        </w:tc>
        <w:tc>
          <w:tcPr>
            <w:tcW w:w="1760" w:type="dxa"/>
            <w:vMerge/>
            <w:tcBorders/>
            <w:tcMar/>
            <w:vAlign w:val="center"/>
            <w:hideMark/>
          </w:tcPr>
          <w:p w:rsidRPr="00FB1DBE" w:rsidR="00FB1DBE" w:rsidP="00FB1DBE" w:rsidRDefault="00FB1DBE" w14:paraId="429F9639"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7F52F3ED"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C64C887" w14:textId="77777777">
            <w:pPr>
              <w:jc w:val="center"/>
              <w:rPr>
                <w:color w:val="000000"/>
              </w:rPr>
            </w:pPr>
            <w:r w:rsidRPr="00FB1DBE">
              <w:rPr>
                <w:color w:val="000000"/>
              </w:rPr>
              <w:t> </w:t>
            </w:r>
          </w:p>
        </w:tc>
      </w:tr>
      <w:tr w:rsidRPr="00FB1DBE" w:rsidR="00FB1DBE" w:rsidTr="76E9646D" w14:paraId="34C9982D" w14:textId="77777777">
        <w:trPr>
          <w:trHeight w:val="310"/>
        </w:trPr>
        <w:tc>
          <w:tcPr>
            <w:tcW w:w="1680" w:type="dxa"/>
            <w:vMerge/>
            <w:tcBorders/>
            <w:tcMar/>
            <w:vAlign w:val="center"/>
            <w:hideMark/>
          </w:tcPr>
          <w:p w:rsidRPr="00FB1DBE" w:rsidR="00FB1DBE" w:rsidP="00FB1DBE" w:rsidRDefault="00FB1DBE" w14:paraId="5A5B771E"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01F59863" w14:textId="77777777">
            <w:pPr>
              <w:jc w:val="right"/>
              <w:rPr>
                <w:color w:val="000000"/>
              </w:rPr>
            </w:pPr>
            <w:r w:rsidRPr="00FB1DBE">
              <w:rPr>
                <w:color w:val="000000"/>
              </w:rPr>
              <w:t>24-Mar</w:t>
            </w:r>
          </w:p>
        </w:tc>
        <w:tc>
          <w:tcPr>
            <w:tcW w:w="1760" w:type="dxa"/>
            <w:vMerge/>
            <w:tcBorders/>
            <w:tcMar/>
            <w:vAlign w:val="center"/>
            <w:hideMark/>
          </w:tcPr>
          <w:p w:rsidRPr="00FB1DBE" w:rsidR="00FB1DBE" w:rsidP="00FB1DBE" w:rsidRDefault="00FB1DBE" w14:paraId="45E3C350"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4DC8BA7E" w14:textId="77777777">
            <w:pPr>
              <w:jc w:val="center"/>
              <w:rPr>
                <w:color w:val="000000"/>
              </w:rPr>
            </w:pPr>
            <w:r w:rsidRPr="00FB1DBE">
              <w:rPr>
                <w:color w:val="000000"/>
              </w:rPr>
              <w:t>M6L2</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8A749DE" w14:textId="77777777">
            <w:pPr>
              <w:jc w:val="center"/>
              <w:rPr>
                <w:color w:val="000000"/>
              </w:rPr>
            </w:pPr>
            <w:r w:rsidRPr="00FB1DBE">
              <w:rPr>
                <w:color w:val="000000"/>
              </w:rPr>
              <w:t> </w:t>
            </w:r>
          </w:p>
        </w:tc>
      </w:tr>
      <w:tr w:rsidRPr="00FB1DBE" w:rsidR="00FB1DBE" w:rsidTr="76E9646D" w14:paraId="1B0D3822" w14:textId="77777777">
        <w:trPr>
          <w:trHeight w:val="310"/>
        </w:trPr>
        <w:tc>
          <w:tcPr>
            <w:tcW w:w="1680" w:type="dxa"/>
            <w:vMerge/>
            <w:tcBorders/>
            <w:tcMar/>
            <w:vAlign w:val="center"/>
            <w:hideMark/>
          </w:tcPr>
          <w:p w:rsidRPr="00FB1DBE" w:rsidR="00FB1DBE" w:rsidP="00FB1DBE" w:rsidRDefault="00FB1DBE" w14:paraId="34DFB79C"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0593BD88" w14:textId="77777777">
            <w:pPr>
              <w:jc w:val="right"/>
              <w:rPr>
                <w:color w:val="000000"/>
              </w:rPr>
            </w:pPr>
            <w:r w:rsidRPr="00FB1DBE">
              <w:rPr>
                <w:color w:val="000000"/>
              </w:rPr>
              <w:t>25-Mar</w:t>
            </w:r>
          </w:p>
        </w:tc>
        <w:tc>
          <w:tcPr>
            <w:tcW w:w="1760" w:type="dxa"/>
            <w:vMerge/>
            <w:tcBorders/>
            <w:tcMar/>
            <w:vAlign w:val="center"/>
            <w:hideMark/>
          </w:tcPr>
          <w:p w:rsidRPr="00FB1DBE" w:rsidR="00FB1DBE" w:rsidP="00FB1DBE" w:rsidRDefault="00FB1DBE" w14:paraId="0FDAC66D"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56FB0A07"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77BCA4DA" w14:textId="77777777">
            <w:pPr>
              <w:jc w:val="center"/>
              <w:rPr>
                <w:color w:val="000000"/>
              </w:rPr>
            </w:pPr>
            <w:r w:rsidRPr="00FB1DBE">
              <w:rPr>
                <w:color w:val="000000"/>
              </w:rPr>
              <w:t> </w:t>
            </w:r>
          </w:p>
        </w:tc>
      </w:tr>
      <w:tr w:rsidRPr="00FB1DBE" w:rsidR="00FB1DBE" w:rsidTr="76E9646D" w14:paraId="398ED00A" w14:textId="77777777">
        <w:trPr>
          <w:trHeight w:val="310"/>
        </w:trPr>
        <w:tc>
          <w:tcPr>
            <w:tcW w:w="1680" w:type="dxa"/>
            <w:vMerge/>
            <w:tcBorders/>
            <w:tcMar/>
            <w:vAlign w:val="center"/>
            <w:hideMark/>
          </w:tcPr>
          <w:p w:rsidRPr="00FB1DBE" w:rsidR="00FB1DBE" w:rsidP="00FB1DBE" w:rsidRDefault="00FB1DBE" w14:paraId="652F2A6B"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5D7B424E" w14:textId="77777777">
            <w:pPr>
              <w:jc w:val="right"/>
              <w:rPr>
                <w:color w:val="000000"/>
              </w:rPr>
            </w:pPr>
            <w:r w:rsidRPr="00FB1DBE">
              <w:rPr>
                <w:color w:val="000000"/>
              </w:rPr>
              <w:t>26-Mar</w:t>
            </w:r>
          </w:p>
        </w:tc>
        <w:tc>
          <w:tcPr>
            <w:tcW w:w="1760" w:type="dxa"/>
            <w:vMerge/>
            <w:tcBorders/>
            <w:tcMar/>
            <w:vAlign w:val="center"/>
            <w:hideMark/>
          </w:tcPr>
          <w:p w:rsidRPr="00FB1DBE" w:rsidR="00FB1DBE" w:rsidP="00FB1DBE" w:rsidRDefault="00FB1DBE" w14:paraId="5CAB98B4"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3E0E2096"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F04E33F" w14:textId="77777777">
            <w:pPr>
              <w:jc w:val="center"/>
              <w:rPr>
                <w:color w:val="000000"/>
              </w:rPr>
            </w:pPr>
            <w:r w:rsidRPr="00FB1DBE">
              <w:rPr>
                <w:color w:val="000000"/>
              </w:rPr>
              <w:t>Q11</w:t>
            </w:r>
          </w:p>
        </w:tc>
      </w:tr>
      <w:tr w:rsidRPr="00FB1DBE" w:rsidR="00FB1DBE" w:rsidTr="76E9646D" w14:paraId="7A4870E8" w14:textId="77777777">
        <w:trPr>
          <w:trHeight w:val="310"/>
        </w:trPr>
        <w:tc>
          <w:tcPr>
            <w:tcW w:w="1680" w:type="dxa"/>
            <w:vMerge/>
            <w:tcBorders/>
            <w:tcMar/>
            <w:vAlign w:val="center"/>
            <w:hideMark/>
          </w:tcPr>
          <w:p w:rsidRPr="00FB1DBE" w:rsidR="00FB1DBE" w:rsidP="00FB1DBE" w:rsidRDefault="00FB1DBE" w14:paraId="36CFD58B"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5E3FFB07" w14:textId="77777777">
            <w:pPr>
              <w:jc w:val="right"/>
              <w:rPr>
                <w:color w:val="000000"/>
              </w:rPr>
            </w:pPr>
            <w:r w:rsidRPr="00FB1DBE">
              <w:rPr>
                <w:color w:val="000000"/>
              </w:rPr>
              <w:t>27-Mar</w:t>
            </w:r>
          </w:p>
        </w:tc>
        <w:tc>
          <w:tcPr>
            <w:tcW w:w="1760" w:type="dxa"/>
            <w:vMerge/>
            <w:tcBorders/>
            <w:tcMar/>
            <w:vAlign w:val="center"/>
            <w:hideMark/>
          </w:tcPr>
          <w:p w:rsidRPr="00FB1DBE" w:rsidR="00FB1DBE" w:rsidP="00FB1DBE" w:rsidRDefault="00FB1DBE" w14:paraId="578E2AF6"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0412FD08"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781D154" w14:textId="77777777">
            <w:pPr>
              <w:jc w:val="center"/>
              <w:rPr>
                <w:color w:val="000000"/>
              </w:rPr>
            </w:pPr>
            <w:r w:rsidRPr="00FB1DBE">
              <w:rPr>
                <w:color w:val="000000"/>
              </w:rPr>
              <w:t> </w:t>
            </w:r>
          </w:p>
        </w:tc>
      </w:tr>
      <w:tr w:rsidRPr="00FB1DBE" w:rsidR="00FB1DBE" w:rsidTr="76E9646D" w14:paraId="6FCDD5D0" w14:textId="77777777">
        <w:trPr>
          <w:trHeight w:val="315"/>
        </w:trPr>
        <w:tc>
          <w:tcPr>
            <w:tcW w:w="16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FB1DBE" w:rsidR="00FB1DBE" w:rsidP="00FB1DBE" w:rsidRDefault="00FB1DBE" w14:paraId="48207BFA" w14:textId="77777777">
            <w:pPr>
              <w:jc w:val="center"/>
              <w:rPr>
                <w:color w:val="000000"/>
              </w:rPr>
            </w:pPr>
            <w:r w:rsidRPr="00FB1DBE">
              <w:rPr>
                <w:color w:val="000000"/>
              </w:rPr>
              <w:t>13</w:t>
            </w: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2140FDDD" w14:textId="77777777">
            <w:pPr>
              <w:jc w:val="right"/>
              <w:rPr>
                <w:color w:val="000000"/>
              </w:rPr>
            </w:pPr>
            <w:r w:rsidRPr="00FB1DBE">
              <w:rPr>
                <w:color w:val="000000"/>
              </w:rPr>
              <w:t>28-Mar</w:t>
            </w:r>
          </w:p>
        </w:tc>
        <w:tc>
          <w:tcPr>
            <w:tcW w:w="1760" w:type="dxa"/>
            <w:vMerge/>
            <w:tcBorders/>
            <w:tcMar/>
            <w:vAlign w:val="center"/>
            <w:hideMark/>
          </w:tcPr>
          <w:p w:rsidRPr="00FB1DBE" w:rsidR="00FB1DBE" w:rsidP="00FB1DBE" w:rsidRDefault="00FB1DBE" w14:paraId="5557CB2B"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241A2031"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1951BD0A" w14:textId="77777777">
            <w:pPr>
              <w:jc w:val="center"/>
              <w:rPr>
                <w:color w:val="000000"/>
              </w:rPr>
            </w:pPr>
            <w:r w:rsidRPr="00FB1DBE">
              <w:rPr>
                <w:color w:val="000000"/>
              </w:rPr>
              <w:t> </w:t>
            </w:r>
          </w:p>
        </w:tc>
      </w:tr>
      <w:tr w:rsidRPr="00FB1DBE" w:rsidR="00FB1DBE" w:rsidTr="76E9646D" w14:paraId="2EC5C89E" w14:textId="77777777">
        <w:trPr>
          <w:trHeight w:val="310"/>
        </w:trPr>
        <w:tc>
          <w:tcPr>
            <w:tcW w:w="1680" w:type="dxa"/>
            <w:vMerge/>
            <w:tcBorders/>
            <w:tcMar/>
            <w:vAlign w:val="center"/>
            <w:hideMark/>
          </w:tcPr>
          <w:p w:rsidRPr="00FB1DBE" w:rsidR="00FB1DBE" w:rsidP="00FB1DBE" w:rsidRDefault="00FB1DBE" w14:paraId="46907AB5"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2FC04C32" w14:textId="77777777">
            <w:pPr>
              <w:jc w:val="right"/>
              <w:rPr>
                <w:color w:val="000000"/>
              </w:rPr>
            </w:pPr>
            <w:r w:rsidRPr="00FB1DBE">
              <w:rPr>
                <w:color w:val="000000"/>
              </w:rPr>
              <w:t>29-Mar</w:t>
            </w:r>
          </w:p>
        </w:tc>
        <w:tc>
          <w:tcPr>
            <w:tcW w:w="1760" w:type="dxa"/>
            <w:vMerge/>
            <w:tcBorders/>
            <w:tcMar/>
            <w:vAlign w:val="center"/>
            <w:hideMark/>
          </w:tcPr>
          <w:p w:rsidRPr="00FB1DBE" w:rsidR="00FB1DBE" w:rsidP="00FB1DBE" w:rsidRDefault="00FB1DBE" w14:paraId="7F37D6DA"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1C3A6E58" w14:textId="77777777">
            <w:pPr>
              <w:jc w:val="center"/>
              <w:rPr>
                <w:color w:val="000000"/>
              </w:rPr>
            </w:pPr>
            <w:r w:rsidRPr="00FB1DBE">
              <w:rPr>
                <w:color w:val="000000"/>
              </w:rPr>
              <w:t>M6L3</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8A7F745" w14:textId="77777777">
            <w:pPr>
              <w:jc w:val="center"/>
              <w:rPr>
                <w:color w:val="000000"/>
              </w:rPr>
            </w:pPr>
            <w:r w:rsidRPr="00FB1DBE">
              <w:rPr>
                <w:color w:val="000000"/>
              </w:rPr>
              <w:t> </w:t>
            </w:r>
          </w:p>
        </w:tc>
      </w:tr>
      <w:tr w:rsidRPr="00FB1DBE" w:rsidR="00FB1DBE" w:rsidTr="76E9646D" w14:paraId="0FC6A9A3" w14:textId="77777777">
        <w:trPr>
          <w:trHeight w:val="310"/>
        </w:trPr>
        <w:tc>
          <w:tcPr>
            <w:tcW w:w="1680" w:type="dxa"/>
            <w:vMerge/>
            <w:tcBorders/>
            <w:tcMar/>
            <w:vAlign w:val="center"/>
            <w:hideMark/>
          </w:tcPr>
          <w:p w:rsidRPr="00FB1DBE" w:rsidR="00FB1DBE" w:rsidP="00FB1DBE" w:rsidRDefault="00FB1DBE" w14:paraId="74AE11DD"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54F03B87" w14:textId="77777777">
            <w:pPr>
              <w:jc w:val="right"/>
              <w:rPr>
                <w:color w:val="000000"/>
              </w:rPr>
            </w:pPr>
            <w:r w:rsidRPr="00FB1DBE">
              <w:rPr>
                <w:color w:val="000000"/>
              </w:rPr>
              <w:t>30-Mar</w:t>
            </w:r>
          </w:p>
        </w:tc>
        <w:tc>
          <w:tcPr>
            <w:tcW w:w="1760" w:type="dxa"/>
            <w:vMerge/>
            <w:tcBorders/>
            <w:tcMar/>
            <w:vAlign w:val="center"/>
            <w:hideMark/>
          </w:tcPr>
          <w:p w:rsidRPr="00FB1DBE" w:rsidR="00FB1DBE" w:rsidP="00FB1DBE" w:rsidRDefault="00FB1DBE" w14:paraId="1F2887C8"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70EDC00C"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BED75A2" w14:textId="77777777">
            <w:pPr>
              <w:jc w:val="center"/>
              <w:rPr>
                <w:color w:val="000000"/>
              </w:rPr>
            </w:pPr>
            <w:r w:rsidRPr="00FB1DBE">
              <w:rPr>
                <w:color w:val="000000"/>
              </w:rPr>
              <w:t> </w:t>
            </w:r>
          </w:p>
        </w:tc>
      </w:tr>
      <w:tr w:rsidRPr="00FB1DBE" w:rsidR="00FB1DBE" w:rsidTr="76E9646D" w14:paraId="658B75CF" w14:textId="77777777">
        <w:trPr>
          <w:trHeight w:val="310"/>
        </w:trPr>
        <w:tc>
          <w:tcPr>
            <w:tcW w:w="1680" w:type="dxa"/>
            <w:vMerge/>
            <w:tcBorders/>
            <w:tcMar/>
            <w:vAlign w:val="center"/>
            <w:hideMark/>
          </w:tcPr>
          <w:p w:rsidRPr="00FB1DBE" w:rsidR="00FB1DBE" w:rsidP="00FB1DBE" w:rsidRDefault="00FB1DBE" w14:paraId="53668757"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1F62E621" w14:textId="77777777">
            <w:pPr>
              <w:jc w:val="right"/>
              <w:rPr>
                <w:color w:val="000000"/>
              </w:rPr>
            </w:pPr>
            <w:r w:rsidRPr="00FB1DBE">
              <w:rPr>
                <w:color w:val="000000"/>
              </w:rPr>
              <w:t>31-Mar</w:t>
            </w:r>
          </w:p>
        </w:tc>
        <w:tc>
          <w:tcPr>
            <w:tcW w:w="1760" w:type="dxa"/>
            <w:vMerge/>
            <w:tcBorders/>
            <w:tcMar/>
            <w:vAlign w:val="center"/>
            <w:hideMark/>
          </w:tcPr>
          <w:p w:rsidRPr="00FB1DBE" w:rsidR="00FB1DBE" w:rsidP="00FB1DBE" w:rsidRDefault="00FB1DBE" w14:paraId="30234B71"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55120484" w14:textId="77777777">
            <w:pPr>
              <w:jc w:val="center"/>
              <w:rPr>
                <w:color w:val="000000"/>
              </w:rPr>
            </w:pPr>
            <w:r w:rsidRPr="00FB1DBE">
              <w:rPr>
                <w:color w:val="000000"/>
              </w:rPr>
              <w:t>M6L4</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F442D52" w14:textId="77777777">
            <w:pPr>
              <w:jc w:val="center"/>
              <w:rPr>
                <w:color w:val="000000"/>
              </w:rPr>
            </w:pPr>
            <w:r w:rsidRPr="00FB1DBE">
              <w:rPr>
                <w:color w:val="000000"/>
              </w:rPr>
              <w:t> </w:t>
            </w:r>
          </w:p>
        </w:tc>
      </w:tr>
      <w:tr w:rsidRPr="00FB1DBE" w:rsidR="00FB1DBE" w:rsidTr="76E9646D" w14:paraId="25401FCE" w14:textId="77777777">
        <w:trPr>
          <w:trHeight w:val="310"/>
        </w:trPr>
        <w:tc>
          <w:tcPr>
            <w:tcW w:w="1680" w:type="dxa"/>
            <w:vMerge/>
            <w:tcBorders/>
            <w:tcMar/>
            <w:vAlign w:val="center"/>
            <w:hideMark/>
          </w:tcPr>
          <w:p w:rsidRPr="00FB1DBE" w:rsidR="00FB1DBE" w:rsidP="00FB1DBE" w:rsidRDefault="00FB1DBE" w14:paraId="323369EE"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7973A03B" w14:textId="77777777">
            <w:pPr>
              <w:jc w:val="right"/>
              <w:rPr>
                <w:color w:val="000000"/>
              </w:rPr>
            </w:pPr>
            <w:r w:rsidRPr="00FB1DBE">
              <w:rPr>
                <w:color w:val="000000"/>
              </w:rPr>
              <w:t>1-Apr</w:t>
            </w:r>
          </w:p>
        </w:tc>
        <w:tc>
          <w:tcPr>
            <w:tcW w:w="1760" w:type="dxa"/>
            <w:vMerge/>
            <w:tcBorders/>
            <w:tcMar/>
            <w:vAlign w:val="center"/>
            <w:hideMark/>
          </w:tcPr>
          <w:p w:rsidRPr="00FB1DBE" w:rsidR="00FB1DBE" w:rsidP="00FB1DBE" w:rsidRDefault="00FB1DBE" w14:paraId="63D6F04B"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47CD46A3"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91BA971" w14:textId="77777777">
            <w:pPr>
              <w:jc w:val="center"/>
              <w:rPr>
                <w:color w:val="000000"/>
              </w:rPr>
            </w:pPr>
            <w:r w:rsidRPr="00FB1DBE">
              <w:rPr>
                <w:color w:val="000000"/>
              </w:rPr>
              <w:t>JS&amp;C6</w:t>
            </w:r>
          </w:p>
        </w:tc>
      </w:tr>
      <w:tr w:rsidRPr="00FB1DBE" w:rsidR="00FB1DBE" w:rsidTr="76E9646D" w14:paraId="1897A67A" w14:textId="77777777">
        <w:trPr>
          <w:trHeight w:val="310"/>
        </w:trPr>
        <w:tc>
          <w:tcPr>
            <w:tcW w:w="1680" w:type="dxa"/>
            <w:vMerge/>
            <w:tcBorders/>
            <w:tcMar/>
            <w:vAlign w:val="center"/>
            <w:hideMark/>
          </w:tcPr>
          <w:p w:rsidRPr="00FB1DBE" w:rsidR="00FB1DBE" w:rsidP="00FB1DBE" w:rsidRDefault="00FB1DBE" w14:paraId="2810EDD1"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2C802572" w14:textId="77777777">
            <w:pPr>
              <w:jc w:val="right"/>
              <w:rPr>
                <w:color w:val="000000"/>
              </w:rPr>
            </w:pPr>
            <w:r w:rsidRPr="00FB1DBE">
              <w:rPr>
                <w:color w:val="000000"/>
              </w:rPr>
              <w:t>2-Apr</w:t>
            </w:r>
          </w:p>
        </w:tc>
        <w:tc>
          <w:tcPr>
            <w:tcW w:w="1760" w:type="dxa"/>
            <w:vMerge/>
            <w:tcBorders/>
            <w:tcMar/>
            <w:vAlign w:val="center"/>
            <w:hideMark/>
          </w:tcPr>
          <w:p w:rsidRPr="00FB1DBE" w:rsidR="00FB1DBE" w:rsidP="00FB1DBE" w:rsidRDefault="00FB1DBE" w14:paraId="4B295AEF"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0C925879"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558BEAC" w14:textId="77777777">
            <w:pPr>
              <w:jc w:val="center"/>
              <w:rPr>
                <w:color w:val="000000"/>
              </w:rPr>
            </w:pPr>
            <w:r w:rsidRPr="00FB1DBE">
              <w:rPr>
                <w:color w:val="000000"/>
              </w:rPr>
              <w:t>Q12</w:t>
            </w:r>
          </w:p>
        </w:tc>
      </w:tr>
      <w:tr w:rsidRPr="00FB1DBE" w:rsidR="00FB1DBE" w:rsidTr="76E9646D" w14:paraId="4D0E36A9" w14:textId="77777777">
        <w:trPr>
          <w:trHeight w:val="310"/>
        </w:trPr>
        <w:tc>
          <w:tcPr>
            <w:tcW w:w="1680" w:type="dxa"/>
            <w:vMerge/>
            <w:tcBorders/>
            <w:tcMar/>
            <w:vAlign w:val="center"/>
            <w:hideMark/>
          </w:tcPr>
          <w:p w:rsidRPr="00FB1DBE" w:rsidR="00FB1DBE" w:rsidP="00FB1DBE" w:rsidRDefault="00FB1DBE" w14:paraId="0CDA4F92"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2E2B3ED3" w14:textId="77777777">
            <w:pPr>
              <w:jc w:val="right"/>
              <w:rPr>
                <w:color w:val="000000"/>
              </w:rPr>
            </w:pPr>
            <w:r w:rsidRPr="00FB1DBE">
              <w:rPr>
                <w:color w:val="000000"/>
              </w:rPr>
              <w:t>3-Apr</w:t>
            </w:r>
          </w:p>
        </w:tc>
        <w:tc>
          <w:tcPr>
            <w:tcW w:w="1760" w:type="dxa"/>
            <w:vMerge/>
            <w:tcBorders/>
            <w:tcMar/>
            <w:vAlign w:val="center"/>
            <w:hideMark/>
          </w:tcPr>
          <w:p w:rsidRPr="00FB1DBE" w:rsidR="00FB1DBE" w:rsidP="00FB1DBE" w:rsidRDefault="00FB1DBE" w14:paraId="4C15F3A0"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01302C34"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01C69A9" w14:textId="77777777">
            <w:pPr>
              <w:jc w:val="center"/>
              <w:rPr>
                <w:color w:val="000000"/>
              </w:rPr>
            </w:pPr>
            <w:r w:rsidRPr="00FB1DBE">
              <w:rPr>
                <w:color w:val="000000"/>
              </w:rPr>
              <w:t>HW6</w:t>
            </w:r>
          </w:p>
        </w:tc>
      </w:tr>
      <w:tr w:rsidRPr="00FB1DBE" w:rsidR="00FB1DBE" w:rsidTr="76E9646D" w14:paraId="44A8BF13" w14:textId="77777777">
        <w:trPr>
          <w:trHeight w:val="313"/>
        </w:trPr>
        <w:tc>
          <w:tcPr>
            <w:tcW w:w="16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FB1DBE" w:rsidR="00FB1DBE" w:rsidP="00FB1DBE" w:rsidRDefault="00FB1DBE" w14:paraId="3553D490" w14:textId="77777777">
            <w:pPr>
              <w:jc w:val="center"/>
              <w:rPr>
                <w:color w:val="000000"/>
              </w:rPr>
            </w:pPr>
            <w:r w:rsidRPr="00FB1DBE">
              <w:rPr>
                <w:color w:val="000000"/>
              </w:rPr>
              <w:t>14</w:t>
            </w: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6C0E6E54" w14:textId="77777777">
            <w:pPr>
              <w:jc w:val="right"/>
              <w:rPr>
                <w:color w:val="000000"/>
              </w:rPr>
            </w:pPr>
            <w:r w:rsidRPr="00FB1DBE">
              <w:rPr>
                <w:color w:val="000000"/>
              </w:rPr>
              <w:t>4-Apr</w:t>
            </w:r>
          </w:p>
        </w:tc>
        <w:tc>
          <w:tcPr>
            <w:tcW w:w="1760" w:type="dxa"/>
            <w:vMerge w:val="restart"/>
            <w:tcBorders>
              <w:top w:val="nil"/>
              <w:left w:val="nil"/>
              <w:bottom w:val="nil"/>
              <w:right w:val="nil"/>
            </w:tcBorders>
            <w:shd w:val="clear" w:color="auto" w:fill="auto"/>
            <w:tcMar/>
            <w:vAlign w:val="center"/>
            <w:hideMark/>
          </w:tcPr>
          <w:p w:rsidRPr="00FB1DBE" w:rsidR="00FB1DBE" w:rsidP="00FB1DBE" w:rsidRDefault="00FB1DBE" w14:paraId="00AB7A71" w14:textId="557DB4C4">
            <w:pPr>
              <w:jc w:val="center"/>
              <w:rPr>
                <w:color w:val="000000"/>
              </w:rPr>
            </w:pPr>
            <w:r w:rsidRPr="2470558F" w:rsidR="00FB1DBE">
              <w:rPr>
                <w:color w:val="000000" w:themeColor="text1" w:themeTint="FF" w:themeShade="FF"/>
              </w:rPr>
              <w:t xml:space="preserve">7: </w:t>
            </w:r>
            <w:proofErr w:type="spellStart"/>
            <w:r w:rsidRPr="2470558F" w:rsidR="59CB401B">
              <w:rPr>
                <w:color w:val="000000" w:themeColor="text1" w:themeTint="FF" w:themeShade="FF"/>
              </w:rPr>
              <w:t>SmartAg</w:t>
            </w:r>
            <w:proofErr w:type="spellEnd"/>
            <w:r w:rsidRPr="2470558F" w:rsidR="59CB401B">
              <w:rPr>
                <w:color w:val="000000" w:themeColor="text1" w:themeTint="FF" w:themeShade="FF"/>
              </w:rPr>
              <w:t xml:space="preserve"> Applications in Fruit &amp; Vegetable Production with Sensor Networks</w:t>
            </w: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4D84E025"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7D97D3E4" w14:textId="77777777">
            <w:pPr>
              <w:jc w:val="center"/>
              <w:rPr>
                <w:color w:val="000000"/>
              </w:rPr>
            </w:pPr>
            <w:r w:rsidRPr="00FB1DBE">
              <w:rPr>
                <w:color w:val="000000"/>
              </w:rPr>
              <w:t> </w:t>
            </w:r>
          </w:p>
        </w:tc>
      </w:tr>
      <w:tr w:rsidRPr="00FB1DBE" w:rsidR="00FB1DBE" w:rsidTr="76E9646D" w14:paraId="7668A9C2" w14:textId="77777777">
        <w:trPr>
          <w:trHeight w:val="310"/>
        </w:trPr>
        <w:tc>
          <w:tcPr>
            <w:tcW w:w="1680" w:type="dxa"/>
            <w:vMerge/>
            <w:tcBorders/>
            <w:tcMar/>
            <w:vAlign w:val="center"/>
            <w:hideMark/>
          </w:tcPr>
          <w:p w:rsidRPr="00FB1DBE" w:rsidR="00FB1DBE" w:rsidP="00FB1DBE" w:rsidRDefault="00FB1DBE" w14:paraId="18B70F73"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41D8768F" w14:textId="77777777">
            <w:pPr>
              <w:jc w:val="right"/>
              <w:rPr>
                <w:color w:val="000000"/>
              </w:rPr>
            </w:pPr>
            <w:r w:rsidRPr="00FB1DBE">
              <w:rPr>
                <w:color w:val="000000"/>
              </w:rPr>
              <w:t>5-Apr</w:t>
            </w:r>
          </w:p>
        </w:tc>
        <w:tc>
          <w:tcPr>
            <w:tcW w:w="1760" w:type="dxa"/>
            <w:vMerge/>
            <w:tcBorders/>
            <w:tcMar/>
            <w:vAlign w:val="center"/>
            <w:hideMark/>
          </w:tcPr>
          <w:p w:rsidRPr="00FB1DBE" w:rsidR="00FB1DBE" w:rsidP="00FB1DBE" w:rsidRDefault="00FB1DBE" w14:paraId="2849263D"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194CC748" w14:textId="77777777">
            <w:pPr>
              <w:jc w:val="center"/>
              <w:rPr>
                <w:color w:val="000000"/>
              </w:rPr>
            </w:pPr>
            <w:r w:rsidRPr="00FB1DBE">
              <w:rPr>
                <w:color w:val="000000"/>
              </w:rPr>
              <w:t>M7L1</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185D5D2" w14:textId="77777777">
            <w:pPr>
              <w:jc w:val="center"/>
              <w:rPr>
                <w:color w:val="000000"/>
              </w:rPr>
            </w:pPr>
            <w:r w:rsidRPr="00FB1DBE">
              <w:rPr>
                <w:color w:val="000000"/>
              </w:rPr>
              <w:t> </w:t>
            </w:r>
          </w:p>
        </w:tc>
      </w:tr>
      <w:tr w:rsidRPr="00FB1DBE" w:rsidR="00FB1DBE" w:rsidTr="76E9646D" w14:paraId="173B5A88" w14:textId="77777777">
        <w:trPr>
          <w:trHeight w:val="310"/>
        </w:trPr>
        <w:tc>
          <w:tcPr>
            <w:tcW w:w="1680" w:type="dxa"/>
            <w:vMerge/>
            <w:tcBorders/>
            <w:tcMar/>
            <w:vAlign w:val="center"/>
            <w:hideMark/>
          </w:tcPr>
          <w:p w:rsidRPr="00FB1DBE" w:rsidR="00FB1DBE" w:rsidP="00FB1DBE" w:rsidRDefault="00FB1DBE" w14:paraId="28457AD4"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0C85DA88" w14:textId="77777777">
            <w:pPr>
              <w:jc w:val="right"/>
              <w:rPr>
                <w:color w:val="000000"/>
              </w:rPr>
            </w:pPr>
            <w:r w:rsidRPr="00FB1DBE">
              <w:rPr>
                <w:color w:val="000000"/>
              </w:rPr>
              <w:t>6-Apr</w:t>
            </w:r>
          </w:p>
        </w:tc>
        <w:tc>
          <w:tcPr>
            <w:tcW w:w="1760" w:type="dxa"/>
            <w:vMerge/>
            <w:tcBorders/>
            <w:tcMar/>
            <w:vAlign w:val="center"/>
            <w:hideMark/>
          </w:tcPr>
          <w:p w:rsidRPr="00FB1DBE" w:rsidR="00FB1DBE" w:rsidP="00FB1DBE" w:rsidRDefault="00FB1DBE" w14:paraId="061D39C6"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2A3E1468"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AA1AB74" w14:textId="77777777">
            <w:pPr>
              <w:jc w:val="center"/>
              <w:rPr>
                <w:color w:val="000000"/>
              </w:rPr>
            </w:pPr>
            <w:r w:rsidRPr="00FB1DBE">
              <w:rPr>
                <w:color w:val="000000"/>
              </w:rPr>
              <w:t> </w:t>
            </w:r>
          </w:p>
        </w:tc>
      </w:tr>
      <w:tr w:rsidRPr="00FB1DBE" w:rsidR="00FB1DBE" w:rsidTr="76E9646D" w14:paraId="107559D5" w14:textId="77777777">
        <w:trPr>
          <w:trHeight w:val="310"/>
        </w:trPr>
        <w:tc>
          <w:tcPr>
            <w:tcW w:w="1680" w:type="dxa"/>
            <w:vMerge/>
            <w:tcBorders/>
            <w:tcMar/>
            <w:vAlign w:val="center"/>
            <w:hideMark/>
          </w:tcPr>
          <w:p w:rsidRPr="00FB1DBE" w:rsidR="00FB1DBE" w:rsidP="00FB1DBE" w:rsidRDefault="00FB1DBE" w14:paraId="5B0CE1A1"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1838CF9B" w14:textId="77777777">
            <w:pPr>
              <w:jc w:val="right"/>
              <w:rPr>
                <w:color w:val="000000"/>
              </w:rPr>
            </w:pPr>
            <w:r w:rsidRPr="00FB1DBE">
              <w:rPr>
                <w:color w:val="000000"/>
              </w:rPr>
              <w:t>7-Apr</w:t>
            </w:r>
          </w:p>
        </w:tc>
        <w:tc>
          <w:tcPr>
            <w:tcW w:w="1760" w:type="dxa"/>
            <w:vMerge/>
            <w:tcBorders/>
            <w:tcMar/>
            <w:vAlign w:val="center"/>
            <w:hideMark/>
          </w:tcPr>
          <w:p w:rsidRPr="00FB1DBE" w:rsidR="00FB1DBE" w:rsidP="00FB1DBE" w:rsidRDefault="00FB1DBE" w14:paraId="56813949"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367F8667" w14:textId="77777777">
            <w:pPr>
              <w:jc w:val="center"/>
              <w:rPr>
                <w:color w:val="000000"/>
              </w:rPr>
            </w:pPr>
            <w:r w:rsidRPr="00FB1DBE">
              <w:rPr>
                <w:color w:val="000000"/>
              </w:rPr>
              <w:t>M7L2</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553F1F0" w14:textId="77777777">
            <w:pPr>
              <w:jc w:val="center"/>
              <w:rPr>
                <w:color w:val="000000"/>
              </w:rPr>
            </w:pPr>
            <w:r w:rsidRPr="00FB1DBE">
              <w:rPr>
                <w:color w:val="000000"/>
              </w:rPr>
              <w:t> </w:t>
            </w:r>
          </w:p>
        </w:tc>
      </w:tr>
      <w:tr w:rsidRPr="00FB1DBE" w:rsidR="00FB1DBE" w:rsidTr="76E9646D" w14:paraId="4404AC4D" w14:textId="77777777">
        <w:trPr>
          <w:trHeight w:val="310"/>
        </w:trPr>
        <w:tc>
          <w:tcPr>
            <w:tcW w:w="1680" w:type="dxa"/>
            <w:vMerge/>
            <w:tcBorders/>
            <w:tcMar/>
            <w:vAlign w:val="center"/>
            <w:hideMark/>
          </w:tcPr>
          <w:p w:rsidRPr="00FB1DBE" w:rsidR="00FB1DBE" w:rsidP="00FB1DBE" w:rsidRDefault="00FB1DBE" w14:paraId="01040B76"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1338617F" w14:textId="77777777">
            <w:pPr>
              <w:jc w:val="right"/>
              <w:rPr>
                <w:color w:val="000000"/>
              </w:rPr>
            </w:pPr>
            <w:r w:rsidRPr="00FB1DBE">
              <w:rPr>
                <w:color w:val="000000"/>
              </w:rPr>
              <w:t>8-Apr</w:t>
            </w:r>
          </w:p>
        </w:tc>
        <w:tc>
          <w:tcPr>
            <w:tcW w:w="1760" w:type="dxa"/>
            <w:vMerge/>
            <w:tcBorders/>
            <w:tcMar/>
            <w:vAlign w:val="center"/>
            <w:hideMark/>
          </w:tcPr>
          <w:p w:rsidRPr="00FB1DBE" w:rsidR="00FB1DBE" w:rsidP="00FB1DBE" w:rsidRDefault="00FB1DBE" w14:paraId="7500FE61"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422BD240"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62DBEFD" w14:textId="77777777">
            <w:pPr>
              <w:jc w:val="center"/>
              <w:rPr>
                <w:color w:val="000000"/>
              </w:rPr>
            </w:pPr>
            <w:r w:rsidRPr="00FB1DBE">
              <w:rPr>
                <w:color w:val="000000"/>
              </w:rPr>
              <w:t> </w:t>
            </w:r>
          </w:p>
        </w:tc>
      </w:tr>
      <w:tr w:rsidRPr="00FB1DBE" w:rsidR="00FB1DBE" w:rsidTr="76E9646D" w14:paraId="508CBBBA" w14:textId="77777777">
        <w:trPr>
          <w:trHeight w:val="310"/>
        </w:trPr>
        <w:tc>
          <w:tcPr>
            <w:tcW w:w="1680" w:type="dxa"/>
            <w:vMerge/>
            <w:tcBorders/>
            <w:tcMar/>
            <w:vAlign w:val="center"/>
            <w:hideMark/>
          </w:tcPr>
          <w:p w:rsidRPr="00FB1DBE" w:rsidR="00FB1DBE" w:rsidP="00FB1DBE" w:rsidRDefault="00FB1DBE" w14:paraId="0252EF40"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42B12598" w14:textId="77777777">
            <w:pPr>
              <w:jc w:val="right"/>
              <w:rPr>
                <w:color w:val="000000"/>
              </w:rPr>
            </w:pPr>
            <w:r w:rsidRPr="00FB1DBE">
              <w:rPr>
                <w:color w:val="000000"/>
              </w:rPr>
              <w:t>9-Apr</w:t>
            </w:r>
          </w:p>
        </w:tc>
        <w:tc>
          <w:tcPr>
            <w:tcW w:w="1760" w:type="dxa"/>
            <w:vMerge/>
            <w:tcBorders/>
            <w:tcMar/>
            <w:vAlign w:val="center"/>
            <w:hideMark/>
          </w:tcPr>
          <w:p w:rsidRPr="00FB1DBE" w:rsidR="00FB1DBE" w:rsidP="00FB1DBE" w:rsidRDefault="00FB1DBE" w14:paraId="20FC0CAB"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007EBB71"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18E97DD3" w14:textId="77777777">
            <w:pPr>
              <w:jc w:val="center"/>
              <w:rPr>
                <w:color w:val="000000"/>
              </w:rPr>
            </w:pPr>
            <w:r w:rsidRPr="00FB1DBE">
              <w:rPr>
                <w:color w:val="000000"/>
              </w:rPr>
              <w:t>Q13</w:t>
            </w:r>
          </w:p>
        </w:tc>
      </w:tr>
      <w:tr w:rsidRPr="00FB1DBE" w:rsidR="00FB1DBE" w:rsidTr="76E9646D" w14:paraId="2467D229" w14:textId="77777777">
        <w:trPr>
          <w:trHeight w:val="310"/>
        </w:trPr>
        <w:tc>
          <w:tcPr>
            <w:tcW w:w="1680" w:type="dxa"/>
            <w:vMerge/>
            <w:tcBorders/>
            <w:tcMar/>
            <w:vAlign w:val="center"/>
            <w:hideMark/>
          </w:tcPr>
          <w:p w:rsidRPr="00FB1DBE" w:rsidR="00FB1DBE" w:rsidP="00FB1DBE" w:rsidRDefault="00FB1DBE" w14:paraId="420ABD21" w14:textId="77777777">
            <w:pPr>
              <w:rPr>
                <w:color w:val="000000"/>
              </w:rPr>
            </w:pPr>
          </w:p>
        </w:tc>
        <w:tc>
          <w:tcPr>
            <w:tcW w:w="1060" w:type="dxa"/>
            <w:tcBorders>
              <w:top w:val="nil"/>
              <w:left w:val="nil"/>
              <w:bottom w:val="single" w:color="auto" w:sz="4" w:space="0"/>
              <w:right w:val="nil"/>
            </w:tcBorders>
            <w:shd w:val="clear" w:color="auto" w:fill="auto"/>
            <w:noWrap/>
            <w:tcMar/>
            <w:vAlign w:val="center"/>
            <w:hideMark/>
          </w:tcPr>
          <w:p w:rsidRPr="00FB1DBE" w:rsidR="00FB1DBE" w:rsidP="00FB1DBE" w:rsidRDefault="00FB1DBE" w14:paraId="31066206" w14:textId="77777777">
            <w:pPr>
              <w:jc w:val="right"/>
              <w:rPr>
                <w:color w:val="000000"/>
              </w:rPr>
            </w:pPr>
            <w:r w:rsidRPr="00FB1DBE">
              <w:rPr>
                <w:color w:val="000000"/>
              </w:rPr>
              <w:t>10-Apr</w:t>
            </w:r>
          </w:p>
        </w:tc>
        <w:tc>
          <w:tcPr>
            <w:tcW w:w="1760" w:type="dxa"/>
            <w:vMerge/>
            <w:tcBorders/>
            <w:tcMar/>
            <w:vAlign w:val="center"/>
            <w:hideMark/>
          </w:tcPr>
          <w:p w:rsidRPr="00FB1DBE" w:rsidR="00FB1DBE" w:rsidP="00FB1DBE" w:rsidRDefault="00FB1DBE" w14:paraId="5CEB3B26"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4748F8C5"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57C80D8" w14:textId="77777777">
            <w:pPr>
              <w:jc w:val="center"/>
              <w:rPr>
                <w:color w:val="000000"/>
              </w:rPr>
            </w:pPr>
            <w:r w:rsidRPr="00FB1DBE">
              <w:rPr>
                <w:color w:val="000000"/>
              </w:rPr>
              <w:t> </w:t>
            </w:r>
          </w:p>
        </w:tc>
      </w:tr>
      <w:tr w:rsidRPr="00FB1DBE" w:rsidR="00FB1DBE" w:rsidTr="76E9646D" w14:paraId="13B62D40" w14:textId="77777777">
        <w:trPr>
          <w:trHeight w:val="315"/>
        </w:trPr>
        <w:tc>
          <w:tcPr>
            <w:tcW w:w="16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FB1DBE" w:rsidR="00FB1DBE" w:rsidP="00FB1DBE" w:rsidRDefault="00FB1DBE" w14:paraId="3DF633C1" w14:textId="77777777">
            <w:pPr>
              <w:jc w:val="center"/>
              <w:rPr>
                <w:color w:val="000000"/>
              </w:rPr>
            </w:pPr>
            <w:r w:rsidRPr="00FB1DBE">
              <w:rPr>
                <w:color w:val="000000"/>
              </w:rPr>
              <w:t>15</w:t>
            </w: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92C4A2F" w14:textId="77777777">
            <w:pPr>
              <w:jc w:val="right"/>
              <w:rPr>
                <w:color w:val="000000"/>
              </w:rPr>
            </w:pPr>
            <w:r w:rsidRPr="00FB1DBE">
              <w:rPr>
                <w:color w:val="000000"/>
              </w:rPr>
              <w:t>11-Apr</w:t>
            </w:r>
          </w:p>
        </w:tc>
        <w:tc>
          <w:tcPr>
            <w:tcW w:w="1760" w:type="dxa"/>
            <w:vMerge/>
            <w:tcBorders/>
            <w:tcMar/>
            <w:vAlign w:val="center"/>
            <w:hideMark/>
          </w:tcPr>
          <w:p w:rsidRPr="00FB1DBE" w:rsidR="00FB1DBE" w:rsidP="00FB1DBE" w:rsidRDefault="00FB1DBE" w14:paraId="2326A319"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1C4BCE80"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33DC4DE" w14:textId="77777777">
            <w:pPr>
              <w:jc w:val="center"/>
              <w:rPr>
                <w:color w:val="000000"/>
              </w:rPr>
            </w:pPr>
            <w:r w:rsidRPr="00FB1DBE">
              <w:rPr>
                <w:color w:val="000000"/>
              </w:rPr>
              <w:t> </w:t>
            </w:r>
          </w:p>
        </w:tc>
      </w:tr>
      <w:tr w:rsidRPr="00FB1DBE" w:rsidR="00FB1DBE" w:rsidTr="76E9646D" w14:paraId="3F4E99C3" w14:textId="77777777">
        <w:trPr>
          <w:trHeight w:val="310"/>
        </w:trPr>
        <w:tc>
          <w:tcPr>
            <w:tcW w:w="1680" w:type="dxa"/>
            <w:vMerge/>
            <w:tcBorders/>
            <w:tcMar/>
            <w:vAlign w:val="center"/>
            <w:hideMark/>
          </w:tcPr>
          <w:p w:rsidRPr="00FB1DBE" w:rsidR="00FB1DBE" w:rsidP="00FB1DBE" w:rsidRDefault="00FB1DBE" w14:paraId="4EF2B75B"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071065C" w14:textId="77777777">
            <w:pPr>
              <w:jc w:val="right"/>
              <w:rPr>
                <w:color w:val="000000"/>
              </w:rPr>
            </w:pPr>
            <w:r w:rsidRPr="00FB1DBE">
              <w:rPr>
                <w:color w:val="000000"/>
              </w:rPr>
              <w:t>12-Apr</w:t>
            </w:r>
          </w:p>
        </w:tc>
        <w:tc>
          <w:tcPr>
            <w:tcW w:w="1760" w:type="dxa"/>
            <w:vMerge/>
            <w:tcBorders/>
            <w:tcMar/>
            <w:vAlign w:val="center"/>
            <w:hideMark/>
          </w:tcPr>
          <w:p w:rsidRPr="00FB1DBE" w:rsidR="00FB1DBE" w:rsidP="00FB1DBE" w:rsidRDefault="00FB1DBE" w14:paraId="1B0DCB45"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7B3BD35B" w14:textId="77777777">
            <w:pPr>
              <w:jc w:val="center"/>
              <w:rPr>
                <w:color w:val="000000"/>
              </w:rPr>
            </w:pPr>
            <w:r w:rsidRPr="00FB1DBE">
              <w:rPr>
                <w:color w:val="000000"/>
              </w:rPr>
              <w:t>M7L3</w:t>
            </w:r>
          </w:p>
        </w:tc>
        <w:tc>
          <w:tcPr>
            <w:tcW w:w="1960" w:type="dxa"/>
            <w:tcBorders>
              <w:top w:val="nil"/>
              <w:left w:val="nil"/>
              <w:bottom w:val="single" w:color="auto" w:sz="4" w:space="0"/>
              <w:right w:val="single" w:color="auto" w:sz="4" w:space="0"/>
            </w:tcBorders>
            <w:shd w:val="clear" w:color="auto" w:fill="auto"/>
            <w:noWrap/>
            <w:tcMar/>
            <w:vAlign w:val="bottom"/>
            <w:hideMark/>
          </w:tcPr>
          <w:p w:rsidRPr="00FB1DBE" w:rsidR="00FB1DBE" w:rsidP="00FB1DBE" w:rsidRDefault="00FB1DBE" w14:paraId="41283A3A" w14:textId="77777777">
            <w:pPr>
              <w:jc w:val="center"/>
              <w:rPr>
                <w:rFonts w:ascii="Calibri" w:hAnsi="Calibri" w:cs="Calibri"/>
                <w:color w:val="000000"/>
                <w:sz w:val="22"/>
                <w:szCs w:val="22"/>
              </w:rPr>
            </w:pPr>
            <w:r w:rsidRPr="00FB1DBE">
              <w:rPr>
                <w:rFonts w:ascii="Calibri" w:hAnsi="Calibri" w:cs="Calibri"/>
                <w:color w:val="000000"/>
                <w:sz w:val="22"/>
                <w:szCs w:val="22"/>
              </w:rPr>
              <w:t> </w:t>
            </w:r>
          </w:p>
        </w:tc>
      </w:tr>
      <w:tr w:rsidRPr="00FB1DBE" w:rsidR="00FB1DBE" w:rsidTr="76E9646D" w14:paraId="39A32483" w14:textId="77777777">
        <w:trPr>
          <w:trHeight w:val="310"/>
        </w:trPr>
        <w:tc>
          <w:tcPr>
            <w:tcW w:w="1680" w:type="dxa"/>
            <w:vMerge/>
            <w:tcBorders/>
            <w:tcMar/>
            <w:vAlign w:val="center"/>
            <w:hideMark/>
          </w:tcPr>
          <w:p w:rsidRPr="00FB1DBE" w:rsidR="00FB1DBE" w:rsidP="00FB1DBE" w:rsidRDefault="00FB1DBE" w14:paraId="456DADC0"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1BAF6569" w14:textId="77777777">
            <w:pPr>
              <w:jc w:val="right"/>
              <w:rPr>
                <w:color w:val="000000"/>
              </w:rPr>
            </w:pPr>
            <w:r w:rsidRPr="00FB1DBE">
              <w:rPr>
                <w:color w:val="000000"/>
              </w:rPr>
              <w:t>13-Apr</w:t>
            </w:r>
          </w:p>
        </w:tc>
        <w:tc>
          <w:tcPr>
            <w:tcW w:w="1760" w:type="dxa"/>
            <w:vMerge/>
            <w:tcBorders/>
            <w:tcMar/>
            <w:vAlign w:val="center"/>
            <w:hideMark/>
          </w:tcPr>
          <w:p w:rsidRPr="00FB1DBE" w:rsidR="00FB1DBE" w:rsidP="00FB1DBE" w:rsidRDefault="00FB1DBE" w14:paraId="32D22BA3" w14:textId="77777777">
            <w:pPr>
              <w:rPr>
                <w:color w:val="000000"/>
              </w:rPr>
            </w:pPr>
          </w:p>
        </w:tc>
        <w:tc>
          <w:tcPr>
            <w:tcW w:w="3060" w:type="dxa"/>
            <w:tcBorders>
              <w:top w:val="nil"/>
              <w:left w:val="single" w:color="auto" w:sz="4" w:space="0"/>
              <w:bottom w:val="nil"/>
              <w:right w:val="nil"/>
            </w:tcBorders>
            <w:shd w:val="clear" w:color="auto" w:fill="auto"/>
            <w:noWrap/>
            <w:tcMar/>
            <w:vAlign w:val="bottom"/>
            <w:hideMark/>
          </w:tcPr>
          <w:p w:rsidRPr="00FB1DBE" w:rsidR="00FB1DBE" w:rsidP="00FB1DBE" w:rsidRDefault="00FB1DBE" w14:paraId="43E0D26C" w14:textId="77777777">
            <w:pPr>
              <w:rPr>
                <w:rFonts w:ascii="Calibri" w:hAnsi="Calibri" w:cs="Calibri"/>
                <w:color w:val="000000"/>
                <w:sz w:val="22"/>
                <w:szCs w:val="22"/>
              </w:rPr>
            </w:pPr>
            <w:r w:rsidRPr="00FB1DBE">
              <w:rPr>
                <w:rFonts w:ascii="Calibri" w:hAnsi="Calibri" w:cs="Calibri"/>
                <w:color w:val="000000"/>
                <w:sz w:val="22"/>
                <w:szCs w:val="22"/>
              </w:rPr>
              <w:t> </w:t>
            </w:r>
          </w:p>
        </w:tc>
        <w:tc>
          <w:tcPr>
            <w:tcW w:w="19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22F55AA5" w14:textId="77777777">
            <w:pPr>
              <w:jc w:val="center"/>
              <w:rPr>
                <w:color w:val="000000"/>
              </w:rPr>
            </w:pPr>
            <w:r w:rsidRPr="00FB1DBE">
              <w:rPr>
                <w:color w:val="000000"/>
              </w:rPr>
              <w:t> </w:t>
            </w:r>
          </w:p>
        </w:tc>
      </w:tr>
      <w:tr w:rsidRPr="00FB1DBE" w:rsidR="00FB1DBE" w:rsidTr="76E9646D" w14:paraId="1E621433" w14:textId="77777777">
        <w:trPr>
          <w:trHeight w:val="310"/>
        </w:trPr>
        <w:tc>
          <w:tcPr>
            <w:tcW w:w="1680" w:type="dxa"/>
            <w:vMerge/>
            <w:tcBorders/>
            <w:tcMar/>
            <w:vAlign w:val="center"/>
            <w:hideMark/>
          </w:tcPr>
          <w:p w:rsidRPr="00FB1DBE" w:rsidR="00FB1DBE" w:rsidP="00FB1DBE" w:rsidRDefault="00FB1DBE" w14:paraId="42BC94C0"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7A35773" w14:textId="77777777">
            <w:pPr>
              <w:jc w:val="right"/>
              <w:rPr>
                <w:color w:val="000000"/>
              </w:rPr>
            </w:pPr>
            <w:r w:rsidRPr="00FB1DBE">
              <w:rPr>
                <w:color w:val="000000"/>
              </w:rPr>
              <w:t>14-Apr</w:t>
            </w:r>
          </w:p>
        </w:tc>
        <w:tc>
          <w:tcPr>
            <w:tcW w:w="1760" w:type="dxa"/>
            <w:vMerge/>
            <w:tcBorders/>
            <w:tcMar/>
            <w:vAlign w:val="center"/>
            <w:hideMark/>
          </w:tcPr>
          <w:p w:rsidRPr="00FB1DBE" w:rsidR="00FB1DBE" w:rsidP="00FB1DBE" w:rsidRDefault="00FB1DBE" w14:paraId="305EBE7B" w14:textId="77777777">
            <w:pPr>
              <w:rPr>
                <w:color w:val="000000"/>
              </w:rPr>
            </w:pPr>
          </w:p>
        </w:tc>
        <w:tc>
          <w:tcPr>
            <w:tcW w:w="3060" w:type="dxa"/>
            <w:tcBorders>
              <w:top w:val="single" w:color="auto" w:sz="4" w:space="0"/>
              <w:left w:val="single" w:color="auto" w:sz="4" w:space="0"/>
              <w:bottom w:val="nil"/>
              <w:right w:val="single" w:color="auto" w:sz="4" w:space="0"/>
            </w:tcBorders>
            <w:shd w:val="clear" w:color="auto" w:fill="auto"/>
            <w:noWrap/>
            <w:tcMar/>
            <w:vAlign w:val="center"/>
            <w:hideMark/>
          </w:tcPr>
          <w:p w:rsidRPr="00FB1DBE" w:rsidR="00FB1DBE" w:rsidP="00FB1DBE" w:rsidRDefault="00FB1DBE" w14:paraId="3DBE3725" w14:textId="77777777">
            <w:pPr>
              <w:jc w:val="center"/>
              <w:rPr>
                <w:color w:val="000000"/>
              </w:rPr>
            </w:pPr>
            <w:r w:rsidRPr="00FB1DBE">
              <w:rPr>
                <w:color w:val="000000"/>
              </w:rPr>
              <w:t>M7L4</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55664B4" w14:textId="77777777">
            <w:pPr>
              <w:jc w:val="center"/>
              <w:rPr>
                <w:color w:val="000000"/>
              </w:rPr>
            </w:pPr>
            <w:r w:rsidRPr="00FB1DBE">
              <w:rPr>
                <w:color w:val="000000"/>
              </w:rPr>
              <w:t> </w:t>
            </w:r>
          </w:p>
        </w:tc>
      </w:tr>
      <w:tr w:rsidRPr="00FB1DBE" w:rsidR="00FB1DBE" w:rsidTr="76E9646D" w14:paraId="2A5C05A6" w14:textId="77777777">
        <w:trPr>
          <w:trHeight w:val="310"/>
        </w:trPr>
        <w:tc>
          <w:tcPr>
            <w:tcW w:w="1680" w:type="dxa"/>
            <w:vMerge/>
            <w:tcBorders/>
            <w:tcMar/>
            <w:vAlign w:val="center"/>
            <w:hideMark/>
          </w:tcPr>
          <w:p w:rsidRPr="00FB1DBE" w:rsidR="00FB1DBE" w:rsidP="00FB1DBE" w:rsidRDefault="00FB1DBE" w14:paraId="33ADB4F5"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A03D8F9" w14:textId="77777777">
            <w:pPr>
              <w:jc w:val="right"/>
              <w:rPr>
                <w:color w:val="000000"/>
              </w:rPr>
            </w:pPr>
            <w:r w:rsidRPr="00FB1DBE">
              <w:rPr>
                <w:color w:val="000000"/>
              </w:rPr>
              <w:t>15-Apr</w:t>
            </w:r>
          </w:p>
        </w:tc>
        <w:tc>
          <w:tcPr>
            <w:tcW w:w="1760" w:type="dxa"/>
            <w:vMerge/>
            <w:tcBorders/>
            <w:tcMar/>
            <w:vAlign w:val="center"/>
            <w:hideMark/>
          </w:tcPr>
          <w:p w:rsidRPr="00FB1DBE" w:rsidR="00FB1DBE" w:rsidP="00FB1DBE" w:rsidRDefault="00FB1DBE" w14:paraId="70A7843F" w14:textId="77777777">
            <w:pPr>
              <w:rPr>
                <w:color w:val="000000"/>
              </w:rPr>
            </w:pPr>
          </w:p>
        </w:tc>
        <w:tc>
          <w:tcPr>
            <w:tcW w:w="3060" w:type="dxa"/>
            <w:tcBorders>
              <w:top w:val="single" w:color="000000" w:themeColor="text1" w:sz="4" w:space="0"/>
              <w:left w:val="single" w:color="auto" w:sz="4" w:space="0"/>
              <w:bottom w:val="nil"/>
              <w:right w:val="single" w:color="000000" w:themeColor="text1" w:sz="4" w:space="0"/>
            </w:tcBorders>
            <w:shd w:val="clear" w:color="auto" w:fill="auto"/>
            <w:noWrap/>
            <w:tcMar/>
            <w:vAlign w:val="bottom"/>
            <w:hideMark/>
          </w:tcPr>
          <w:p w:rsidRPr="00FB1DBE" w:rsidR="00FB1DBE" w:rsidP="00FB1DBE" w:rsidRDefault="00FB1DBE" w14:paraId="65896324" w14:textId="77777777">
            <w:pPr>
              <w:rPr>
                <w:rFonts w:ascii="Calibri" w:hAnsi="Calibri" w:cs="Calibri"/>
                <w:color w:val="000000"/>
                <w:sz w:val="22"/>
                <w:szCs w:val="22"/>
              </w:rPr>
            </w:pPr>
            <w:r w:rsidRPr="00FB1DBE">
              <w:rPr>
                <w:rFonts w:ascii="Calibri" w:hAnsi="Calibri" w:cs="Calibri"/>
                <w:color w:val="000000"/>
                <w:sz w:val="22"/>
                <w:szCs w:val="22"/>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2AD3877" w14:textId="77777777">
            <w:pPr>
              <w:jc w:val="center"/>
              <w:rPr>
                <w:color w:val="000000"/>
              </w:rPr>
            </w:pPr>
            <w:r w:rsidRPr="00FB1DBE">
              <w:rPr>
                <w:color w:val="000000"/>
              </w:rPr>
              <w:t>JS&amp;C7</w:t>
            </w:r>
          </w:p>
        </w:tc>
      </w:tr>
      <w:tr w:rsidRPr="00FB1DBE" w:rsidR="00FB1DBE" w:rsidTr="76E9646D" w14:paraId="64A75FD4" w14:textId="77777777">
        <w:trPr>
          <w:trHeight w:val="310"/>
        </w:trPr>
        <w:tc>
          <w:tcPr>
            <w:tcW w:w="1680" w:type="dxa"/>
            <w:vMerge/>
            <w:tcBorders/>
            <w:tcMar/>
            <w:vAlign w:val="center"/>
            <w:hideMark/>
          </w:tcPr>
          <w:p w:rsidRPr="00FB1DBE" w:rsidR="00FB1DBE" w:rsidP="00FB1DBE" w:rsidRDefault="00FB1DBE" w14:paraId="275171AC"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7A828815" w14:textId="77777777">
            <w:pPr>
              <w:jc w:val="right"/>
              <w:rPr>
                <w:color w:val="000000"/>
              </w:rPr>
            </w:pPr>
            <w:r w:rsidRPr="00FB1DBE">
              <w:rPr>
                <w:color w:val="000000"/>
              </w:rPr>
              <w:t>16-Apr</w:t>
            </w:r>
          </w:p>
        </w:tc>
        <w:tc>
          <w:tcPr>
            <w:tcW w:w="1760" w:type="dxa"/>
            <w:vMerge/>
            <w:tcBorders/>
            <w:tcMar/>
            <w:vAlign w:val="center"/>
            <w:hideMark/>
          </w:tcPr>
          <w:p w:rsidRPr="00FB1DBE" w:rsidR="00FB1DBE" w:rsidP="00FB1DBE" w:rsidRDefault="00FB1DBE" w14:paraId="7CAB7B19" w14:textId="77777777">
            <w:pPr>
              <w:rPr>
                <w:color w:val="000000"/>
              </w:rPr>
            </w:pPr>
          </w:p>
        </w:tc>
        <w:tc>
          <w:tcPr>
            <w:tcW w:w="3060" w:type="dxa"/>
            <w:tcBorders>
              <w:top w:val="single" w:color="000000" w:themeColor="text1" w:sz="4" w:space="0"/>
              <w:left w:val="single" w:color="auto" w:sz="4" w:space="0"/>
              <w:bottom w:val="nil"/>
              <w:right w:val="single" w:color="000000" w:themeColor="text1" w:sz="4" w:space="0"/>
            </w:tcBorders>
            <w:shd w:val="clear" w:color="auto" w:fill="auto"/>
            <w:noWrap/>
            <w:tcMar/>
            <w:vAlign w:val="bottom"/>
            <w:hideMark/>
          </w:tcPr>
          <w:p w:rsidRPr="00FB1DBE" w:rsidR="00FB1DBE" w:rsidP="00FB1DBE" w:rsidRDefault="00FB1DBE" w14:paraId="599E5675" w14:textId="77777777">
            <w:pPr>
              <w:rPr>
                <w:rFonts w:ascii="Calibri" w:hAnsi="Calibri" w:cs="Calibri"/>
                <w:color w:val="000000"/>
                <w:sz w:val="22"/>
                <w:szCs w:val="22"/>
              </w:rPr>
            </w:pPr>
            <w:r w:rsidRPr="00FB1DBE">
              <w:rPr>
                <w:rFonts w:ascii="Calibri" w:hAnsi="Calibri" w:cs="Calibri"/>
                <w:color w:val="000000"/>
                <w:sz w:val="22"/>
                <w:szCs w:val="22"/>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A67A165" w14:textId="77777777">
            <w:pPr>
              <w:jc w:val="center"/>
              <w:rPr>
                <w:color w:val="000000"/>
              </w:rPr>
            </w:pPr>
            <w:r w:rsidRPr="00FB1DBE">
              <w:rPr>
                <w:color w:val="000000"/>
              </w:rPr>
              <w:t>Q14</w:t>
            </w:r>
          </w:p>
        </w:tc>
      </w:tr>
      <w:tr w:rsidRPr="00FB1DBE" w:rsidR="00FB1DBE" w:rsidTr="76E9646D" w14:paraId="2DC6F18D" w14:textId="77777777">
        <w:trPr>
          <w:trHeight w:val="310"/>
        </w:trPr>
        <w:tc>
          <w:tcPr>
            <w:tcW w:w="1680" w:type="dxa"/>
            <w:vMerge/>
            <w:tcBorders/>
            <w:tcMar/>
            <w:vAlign w:val="center"/>
            <w:hideMark/>
          </w:tcPr>
          <w:p w:rsidRPr="00FB1DBE" w:rsidR="00FB1DBE" w:rsidP="00FB1DBE" w:rsidRDefault="00FB1DBE" w14:paraId="04143471"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162C8029" w14:textId="77777777">
            <w:pPr>
              <w:jc w:val="right"/>
              <w:rPr>
                <w:color w:val="000000"/>
              </w:rPr>
            </w:pPr>
            <w:r w:rsidRPr="00FB1DBE">
              <w:rPr>
                <w:color w:val="000000"/>
              </w:rPr>
              <w:t>17-Apr</w:t>
            </w:r>
          </w:p>
        </w:tc>
        <w:tc>
          <w:tcPr>
            <w:tcW w:w="1760" w:type="dxa"/>
            <w:vMerge/>
            <w:tcBorders/>
            <w:tcMar/>
            <w:vAlign w:val="center"/>
            <w:hideMark/>
          </w:tcPr>
          <w:p w:rsidRPr="00FB1DBE" w:rsidR="00FB1DBE" w:rsidP="00FB1DBE" w:rsidRDefault="00FB1DBE" w14:paraId="443D65B5" w14:textId="77777777">
            <w:pPr>
              <w:rPr>
                <w:color w:val="000000"/>
              </w:rPr>
            </w:pPr>
          </w:p>
        </w:tc>
        <w:tc>
          <w:tcPr>
            <w:tcW w:w="306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noWrap/>
            <w:tcMar/>
            <w:vAlign w:val="bottom"/>
            <w:hideMark/>
          </w:tcPr>
          <w:p w:rsidRPr="00FB1DBE" w:rsidR="00FB1DBE" w:rsidP="00FB1DBE" w:rsidRDefault="00FB1DBE" w14:paraId="0273AF2B" w14:textId="77777777">
            <w:pPr>
              <w:rPr>
                <w:rFonts w:ascii="Calibri" w:hAnsi="Calibri" w:cs="Calibri"/>
                <w:color w:val="000000"/>
                <w:sz w:val="22"/>
                <w:szCs w:val="22"/>
              </w:rPr>
            </w:pPr>
            <w:r w:rsidRPr="00FB1DBE">
              <w:rPr>
                <w:rFonts w:ascii="Calibri" w:hAnsi="Calibri" w:cs="Calibri"/>
                <w:color w:val="000000"/>
                <w:sz w:val="22"/>
                <w:szCs w:val="22"/>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B13B301" w14:textId="77777777">
            <w:pPr>
              <w:jc w:val="center"/>
              <w:rPr>
                <w:color w:val="000000"/>
              </w:rPr>
            </w:pPr>
            <w:r w:rsidRPr="00FB1DBE">
              <w:rPr>
                <w:color w:val="000000"/>
              </w:rPr>
              <w:t>HW7</w:t>
            </w:r>
          </w:p>
        </w:tc>
      </w:tr>
      <w:tr w:rsidRPr="00FB1DBE" w:rsidR="00FB1DBE" w:rsidTr="76E9646D" w14:paraId="68564BF6" w14:textId="77777777">
        <w:trPr>
          <w:trHeight w:val="310"/>
        </w:trPr>
        <w:tc>
          <w:tcPr>
            <w:tcW w:w="16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FB1DBE" w:rsidR="00FB1DBE" w:rsidP="00FB1DBE" w:rsidRDefault="00FB1DBE" w14:paraId="442D83F1" w14:textId="77777777">
            <w:pPr>
              <w:jc w:val="center"/>
              <w:rPr>
                <w:color w:val="000000"/>
              </w:rPr>
            </w:pPr>
            <w:r w:rsidRPr="00FB1DBE">
              <w:rPr>
                <w:color w:val="000000"/>
              </w:rPr>
              <w:t>16</w:t>
            </w:r>
          </w:p>
        </w:tc>
        <w:tc>
          <w:tcPr>
            <w:tcW w:w="1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212B8699" w14:textId="77777777">
            <w:pPr>
              <w:jc w:val="right"/>
              <w:rPr>
                <w:color w:val="000000"/>
              </w:rPr>
            </w:pPr>
            <w:r w:rsidRPr="00FB1DBE">
              <w:rPr>
                <w:color w:val="000000"/>
              </w:rPr>
              <w:t>18-Apr</w:t>
            </w:r>
          </w:p>
        </w:tc>
        <w:tc>
          <w:tcPr>
            <w:tcW w:w="1760" w:type="dxa"/>
            <w:vMerge w:val="restart"/>
            <w:tcBorders>
              <w:top w:val="single" w:color="auto" w:sz="4" w:space="0"/>
              <w:left w:val="single" w:color="auto" w:sz="4" w:space="0"/>
              <w:bottom w:val="single" w:color="000000" w:themeColor="text1" w:sz="4" w:space="0"/>
              <w:right w:val="single" w:color="auto" w:sz="4" w:space="0"/>
            </w:tcBorders>
            <w:shd w:val="clear" w:color="auto" w:fill="auto"/>
            <w:tcMar/>
            <w:vAlign w:val="center"/>
            <w:hideMark/>
          </w:tcPr>
          <w:p w:rsidRPr="00FB1DBE" w:rsidR="00FB1DBE" w:rsidP="00FB1DBE" w:rsidRDefault="00FB1DBE" w14:paraId="1DD77174" w14:textId="77777777">
            <w:pPr>
              <w:jc w:val="center"/>
              <w:rPr>
                <w:color w:val="000000"/>
              </w:rPr>
            </w:pPr>
            <w:r w:rsidRPr="00FB1DBE">
              <w:rPr>
                <w:color w:val="000000"/>
              </w:rPr>
              <w:t>Student Presentations</w:t>
            </w:r>
          </w:p>
        </w:tc>
        <w:tc>
          <w:tcPr>
            <w:tcW w:w="3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D2828C2"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bottom"/>
            <w:hideMark/>
          </w:tcPr>
          <w:p w:rsidRPr="00FB1DBE" w:rsidR="00FB1DBE" w:rsidP="00FB1DBE" w:rsidRDefault="00FB1DBE" w14:paraId="38B08E77" w14:textId="77777777">
            <w:pPr>
              <w:jc w:val="center"/>
              <w:rPr>
                <w:rFonts w:ascii="Calibri" w:hAnsi="Calibri" w:cs="Calibri"/>
                <w:color w:val="000000"/>
                <w:sz w:val="22"/>
                <w:szCs w:val="22"/>
              </w:rPr>
            </w:pPr>
            <w:r w:rsidRPr="00FB1DBE">
              <w:rPr>
                <w:rFonts w:ascii="Calibri" w:hAnsi="Calibri" w:cs="Calibri"/>
                <w:color w:val="000000"/>
                <w:sz w:val="22"/>
                <w:szCs w:val="22"/>
              </w:rPr>
              <w:t> </w:t>
            </w:r>
          </w:p>
        </w:tc>
      </w:tr>
      <w:tr w:rsidRPr="00FB1DBE" w:rsidR="00FB1DBE" w:rsidTr="76E9646D" w14:paraId="6A2D7536" w14:textId="77777777">
        <w:trPr>
          <w:trHeight w:val="310"/>
        </w:trPr>
        <w:tc>
          <w:tcPr>
            <w:tcW w:w="1680" w:type="dxa"/>
            <w:vMerge/>
            <w:tcBorders/>
            <w:tcMar/>
            <w:vAlign w:val="center"/>
            <w:hideMark/>
          </w:tcPr>
          <w:p w:rsidRPr="00FB1DBE" w:rsidR="00FB1DBE" w:rsidP="00FB1DBE" w:rsidRDefault="00FB1DBE" w14:paraId="51AD0950" w14:textId="77777777">
            <w:pPr>
              <w:rPr>
                <w:color w:val="000000"/>
              </w:rPr>
            </w:pPr>
          </w:p>
        </w:tc>
        <w:tc>
          <w:tcPr>
            <w:tcW w:w="1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764B1FF2" w14:textId="77777777">
            <w:pPr>
              <w:jc w:val="right"/>
              <w:rPr>
                <w:color w:val="000000"/>
              </w:rPr>
            </w:pPr>
            <w:r w:rsidRPr="00FB1DBE">
              <w:rPr>
                <w:color w:val="000000"/>
              </w:rPr>
              <w:t>19-Apr</w:t>
            </w:r>
          </w:p>
        </w:tc>
        <w:tc>
          <w:tcPr>
            <w:tcW w:w="1760" w:type="dxa"/>
            <w:vMerge/>
            <w:tcBorders/>
            <w:tcMar/>
            <w:vAlign w:val="center"/>
            <w:hideMark/>
          </w:tcPr>
          <w:p w:rsidRPr="00FB1DBE" w:rsidR="00FB1DBE" w:rsidP="00FB1DBE" w:rsidRDefault="00FB1DBE" w14:paraId="3B15779B" w14:textId="77777777">
            <w:pPr>
              <w:rPr>
                <w:color w:val="000000"/>
              </w:rPr>
            </w:pPr>
          </w:p>
        </w:tc>
        <w:tc>
          <w:tcPr>
            <w:tcW w:w="3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19A5657" w14:textId="77777777">
            <w:pPr>
              <w:jc w:val="center"/>
              <w:rPr>
                <w:color w:val="000000"/>
              </w:rPr>
            </w:pPr>
            <w:r w:rsidRPr="00FB1DBE">
              <w:rPr>
                <w:color w:val="000000"/>
              </w:rPr>
              <w:t>Student Presentations</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58EF2A0F" w14:textId="77777777">
            <w:pPr>
              <w:jc w:val="center"/>
              <w:rPr>
                <w:color w:val="000000"/>
              </w:rPr>
            </w:pPr>
            <w:r w:rsidRPr="00FB1DBE">
              <w:rPr>
                <w:color w:val="000000"/>
              </w:rPr>
              <w:t> </w:t>
            </w:r>
          </w:p>
        </w:tc>
      </w:tr>
      <w:tr w:rsidRPr="00FB1DBE" w:rsidR="00FB1DBE" w:rsidTr="76E9646D" w14:paraId="2737181F" w14:textId="77777777">
        <w:trPr>
          <w:trHeight w:val="310"/>
        </w:trPr>
        <w:tc>
          <w:tcPr>
            <w:tcW w:w="1680" w:type="dxa"/>
            <w:vMerge/>
            <w:tcBorders/>
            <w:tcMar/>
            <w:vAlign w:val="center"/>
            <w:hideMark/>
          </w:tcPr>
          <w:p w:rsidRPr="00FB1DBE" w:rsidR="00FB1DBE" w:rsidP="00FB1DBE" w:rsidRDefault="00FB1DBE" w14:paraId="6CF68ACE" w14:textId="77777777">
            <w:pPr>
              <w:rPr>
                <w:color w:val="000000"/>
              </w:rPr>
            </w:pPr>
          </w:p>
        </w:tc>
        <w:tc>
          <w:tcPr>
            <w:tcW w:w="1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4937FA25" w14:textId="77777777">
            <w:pPr>
              <w:jc w:val="right"/>
              <w:rPr>
                <w:color w:val="000000"/>
              </w:rPr>
            </w:pPr>
            <w:r w:rsidRPr="00FB1DBE">
              <w:rPr>
                <w:color w:val="000000"/>
              </w:rPr>
              <w:t>20-Apr</w:t>
            </w:r>
          </w:p>
        </w:tc>
        <w:tc>
          <w:tcPr>
            <w:tcW w:w="1760" w:type="dxa"/>
            <w:vMerge/>
            <w:tcBorders/>
            <w:tcMar/>
            <w:vAlign w:val="center"/>
            <w:hideMark/>
          </w:tcPr>
          <w:p w:rsidRPr="00FB1DBE" w:rsidR="00FB1DBE" w:rsidP="00FB1DBE" w:rsidRDefault="00FB1DBE" w14:paraId="03843A48" w14:textId="77777777">
            <w:pPr>
              <w:rPr>
                <w:color w:val="000000"/>
              </w:rPr>
            </w:pPr>
          </w:p>
        </w:tc>
        <w:tc>
          <w:tcPr>
            <w:tcW w:w="3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2BC91A9"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172CA809" w14:textId="77777777">
            <w:pPr>
              <w:jc w:val="center"/>
              <w:rPr>
                <w:color w:val="000000"/>
              </w:rPr>
            </w:pPr>
            <w:r w:rsidRPr="00FB1DBE">
              <w:rPr>
                <w:color w:val="000000"/>
              </w:rPr>
              <w:t>JS&amp;C8</w:t>
            </w:r>
          </w:p>
        </w:tc>
      </w:tr>
      <w:tr w:rsidRPr="00FB1DBE" w:rsidR="00FB1DBE" w:rsidTr="76E9646D" w14:paraId="31925921" w14:textId="77777777">
        <w:trPr>
          <w:trHeight w:val="310"/>
        </w:trPr>
        <w:tc>
          <w:tcPr>
            <w:tcW w:w="1680" w:type="dxa"/>
            <w:vMerge/>
            <w:tcBorders/>
            <w:tcMar/>
            <w:vAlign w:val="center"/>
            <w:hideMark/>
          </w:tcPr>
          <w:p w:rsidRPr="00FB1DBE" w:rsidR="00FB1DBE" w:rsidP="00FB1DBE" w:rsidRDefault="00FB1DBE" w14:paraId="07A5263F" w14:textId="77777777">
            <w:pPr>
              <w:rPr>
                <w:color w:val="000000"/>
              </w:rPr>
            </w:pPr>
          </w:p>
        </w:tc>
        <w:tc>
          <w:tcPr>
            <w:tcW w:w="1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65B8EF37" w14:textId="77777777">
            <w:pPr>
              <w:jc w:val="right"/>
              <w:rPr>
                <w:color w:val="000000"/>
              </w:rPr>
            </w:pPr>
            <w:r w:rsidRPr="00FB1DBE">
              <w:rPr>
                <w:color w:val="000000"/>
              </w:rPr>
              <w:t>21-Apr</w:t>
            </w:r>
          </w:p>
        </w:tc>
        <w:tc>
          <w:tcPr>
            <w:tcW w:w="1760" w:type="dxa"/>
            <w:tcBorders>
              <w:top w:val="nil"/>
              <w:left w:val="nil"/>
              <w:bottom w:val="nil"/>
              <w:right w:val="single" w:color="auto" w:sz="4" w:space="0"/>
            </w:tcBorders>
            <w:shd w:val="clear" w:color="auto" w:fill="auto"/>
            <w:tcMar/>
            <w:vAlign w:val="center"/>
            <w:hideMark/>
          </w:tcPr>
          <w:p w:rsidRPr="00FB1DBE" w:rsidR="00FB1DBE" w:rsidP="00FB1DBE" w:rsidRDefault="00FB1DBE" w14:paraId="02BDF0E5" w14:textId="77777777">
            <w:pPr>
              <w:rPr>
                <w:color w:val="000000"/>
              </w:rPr>
            </w:pPr>
            <w:r w:rsidRPr="00FB1DBE">
              <w:rPr>
                <w:color w:val="000000"/>
              </w:rPr>
              <w:t> </w:t>
            </w:r>
          </w:p>
        </w:tc>
        <w:tc>
          <w:tcPr>
            <w:tcW w:w="3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4BCF217C" w14:textId="77777777">
            <w:pPr>
              <w:jc w:val="center"/>
              <w:rPr>
                <w:color w:val="000000"/>
              </w:rPr>
            </w:pPr>
            <w:r w:rsidRPr="00FB1DBE">
              <w:rPr>
                <w:color w:val="000000"/>
              </w:rPr>
              <w:t>Reading Day</w:t>
            </w:r>
          </w:p>
        </w:tc>
        <w:tc>
          <w:tcPr>
            <w:tcW w:w="1960" w:type="dxa"/>
            <w:tcBorders>
              <w:top w:val="nil"/>
              <w:left w:val="nil"/>
              <w:bottom w:val="single" w:color="auto" w:sz="4" w:space="0"/>
              <w:right w:val="single" w:color="auto" w:sz="4" w:space="0"/>
            </w:tcBorders>
            <w:shd w:val="clear" w:color="auto" w:fill="auto"/>
            <w:noWrap/>
            <w:tcMar/>
            <w:vAlign w:val="bottom"/>
            <w:hideMark/>
          </w:tcPr>
          <w:p w:rsidRPr="00FB1DBE" w:rsidR="00FB1DBE" w:rsidP="00FB1DBE" w:rsidRDefault="00FB1DBE" w14:paraId="644476E7" w14:textId="77777777">
            <w:pPr>
              <w:jc w:val="center"/>
              <w:rPr>
                <w:rFonts w:ascii="Calibri" w:hAnsi="Calibri" w:cs="Calibri"/>
                <w:color w:val="000000"/>
                <w:sz w:val="22"/>
                <w:szCs w:val="22"/>
              </w:rPr>
            </w:pPr>
            <w:r w:rsidRPr="00FB1DBE">
              <w:rPr>
                <w:rFonts w:ascii="Calibri" w:hAnsi="Calibri" w:cs="Calibri"/>
                <w:color w:val="000000"/>
                <w:sz w:val="22"/>
                <w:szCs w:val="22"/>
              </w:rPr>
              <w:t> </w:t>
            </w:r>
          </w:p>
        </w:tc>
      </w:tr>
      <w:tr w:rsidRPr="00FB1DBE" w:rsidR="00FB1DBE" w:rsidTr="76E9646D" w14:paraId="1F8418FB" w14:textId="77777777">
        <w:trPr>
          <w:trHeight w:val="310"/>
        </w:trPr>
        <w:tc>
          <w:tcPr>
            <w:tcW w:w="1680" w:type="dxa"/>
            <w:vMerge/>
            <w:tcBorders/>
            <w:tcMar/>
            <w:vAlign w:val="center"/>
            <w:hideMark/>
          </w:tcPr>
          <w:p w:rsidRPr="00FB1DBE" w:rsidR="00FB1DBE" w:rsidP="00FB1DBE" w:rsidRDefault="00FB1DBE" w14:paraId="56721F54" w14:textId="77777777">
            <w:pPr>
              <w:rPr>
                <w:color w:val="000000"/>
              </w:rPr>
            </w:pPr>
          </w:p>
        </w:tc>
        <w:tc>
          <w:tcPr>
            <w:tcW w:w="1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7328B945" w14:textId="77777777">
            <w:pPr>
              <w:jc w:val="right"/>
              <w:rPr>
                <w:color w:val="000000"/>
              </w:rPr>
            </w:pPr>
            <w:r w:rsidRPr="00FB1DBE">
              <w:rPr>
                <w:color w:val="000000"/>
              </w:rPr>
              <w:t>22-Apr</w:t>
            </w:r>
          </w:p>
        </w:tc>
        <w:tc>
          <w:tcPr>
            <w:tcW w:w="1760" w:type="dxa"/>
            <w:tcBorders>
              <w:top w:val="nil"/>
              <w:left w:val="nil"/>
              <w:bottom w:val="nil"/>
              <w:right w:val="single" w:color="auto" w:sz="4" w:space="0"/>
            </w:tcBorders>
            <w:shd w:val="clear" w:color="auto" w:fill="auto"/>
            <w:tcMar/>
            <w:vAlign w:val="center"/>
            <w:hideMark/>
          </w:tcPr>
          <w:p w:rsidRPr="00FB1DBE" w:rsidR="00FB1DBE" w:rsidP="00FB1DBE" w:rsidRDefault="00FB1DBE" w14:paraId="7C589183" w14:textId="77777777">
            <w:pPr>
              <w:rPr>
                <w:color w:val="000000"/>
              </w:rPr>
            </w:pPr>
            <w:r w:rsidRPr="00FB1DBE">
              <w:rPr>
                <w:color w:val="000000"/>
              </w:rPr>
              <w:t> </w:t>
            </w:r>
          </w:p>
        </w:tc>
        <w:tc>
          <w:tcPr>
            <w:tcW w:w="3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CD33BC2" w14:textId="77777777">
            <w:pPr>
              <w:jc w:val="center"/>
              <w:rPr>
                <w:color w:val="000000"/>
              </w:rPr>
            </w:pPr>
            <w:r w:rsidRPr="00FB1DBE">
              <w:rPr>
                <w:color w:val="000000"/>
              </w:rPr>
              <w:t>Reading Day</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7EA87457" w14:textId="77777777">
            <w:pPr>
              <w:jc w:val="center"/>
              <w:rPr>
                <w:color w:val="000000"/>
              </w:rPr>
            </w:pPr>
            <w:r w:rsidRPr="00FB1DBE">
              <w:rPr>
                <w:color w:val="000000"/>
              </w:rPr>
              <w:t> </w:t>
            </w:r>
          </w:p>
        </w:tc>
      </w:tr>
      <w:tr w:rsidRPr="00FB1DBE" w:rsidR="00FB1DBE" w:rsidTr="76E9646D" w14:paraId="055C496F" w14:textId="77777777">
        <w:trPr>
          <w:trHeight w:val="310"/>
        </w:trPr>
        <w:tc>
          <w:tcPr>
            <w:tcW w:w="1680" w:type="dxa"/>
            <w:vMerge/>
            <w:tcBorders/>
            <w:tcMar/>
            <w:vAlign w:val="center"/>
            <w:hideMark/>
          </w:tcPr>
          <w:p w:rsidRPr="00FB1DBE" w:rsidR="00FB1DBE" w:rsidP="00FB1DBE" w:rsidRDefault="00FB1DBE" w14:paraId="29BF13E6" w14:textId="77777777">
            <w:pPr>
              <w:rPr>
                <w:color w:val="000000"/>
              </w:rPr>
            </w:pPr>
          </w:p>
        </w:tc>
        <w:tc>
          <w:tcPr>
            <w:tcW w:w="1060" w:type="dxa"/>
            <w:tcBorders>
              <w:top w:val="nil"/>
              <w:left w:val="single" w:color="auto" w:sz="4" w:space="0"/>
              <w:bottom w:val="nil"/>
              <w:right w:val="single" w:color="auto" w:sz="4" w:space="0"/>
            </w:tcBorders>
            <w:shd w:val="clear" w:color="auto" w:fill="auto"/>
            <w:noWrap/>
            <w:tcMar/>
            <w:vAlign w:val="center"/>
            <w:hideMark/>
          </w:tcPr>
          <w:p w:rsidRPr="00FB1DBE" w:rsidR="00FB1DBE" w:rsidP="00FB1DBE" w:rsidRDefault="00FB1DBE" w14:paraId="226B39AB" w14:textId="77777777">
            <w:pPr>
              <w:jc w:val="right"/>
              <w:rPr>
                <w:color w:val="000000"/>
              </w:rPr>
            </w:pPr>
            <w:r w:rsidRPr="00FB1DBE">
              <w:rPr>
                <w:color w:val="000000"/>
              </w:rPr>
              <w:t>23-Apr</w:t>
            </w:r>
          </w:p>
        </w:tc>
        <w:tc>
          <w:tcPr>
            <w:tcW w:w="1760" w:type="dxa"/>
            <w:tcBorders>
              <w:top w:val="nil"/>
              <w:left w:val="nil"/>
              <w:bottom w:val="nil"/>
              <w:right w:val="nil"/>
            </w:tcBorders>
            <w:shd w:val="clear" w:color="auto" w:fill="auto"/>
            <w:tcMar/>
            <w:vAlign w:val="center"/>
            <w:hideMark/>
          </w:tcPr>
          <w:p w:rsidRPr="00FB1DBE" w:rsidR="00FB1DBE" w:rsidP="00FB1DBE" w:rsidRDefault="00FB1DBE" w14:paraId="06902A2B" w14:textId="77777777">
            <w:pPr>
              <w:rPr>
                <w:color w:val="000000"/>
              </w:rPr>
            </w:pPr>
            <w:r w:rsidRPr="00FB1DBE">
              <w:rPr>
                <w:color w:val="000000"/>
              </w:rPr>
              <w:t> </w:t>
            </w: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63AE6D50"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5A49105" w14:textId="77777777">
            <w:pPr>
              <w:jc w:val="center"/>
              <w:rPr>
                <w:color w:val="000000"/>
              </w:rPr>
            </w:pPr>
            <w:r w:rsidRPr="00FB1DBE">
              <w:rPr>
                <w:color w:val="000000"/>
              </w:rPr>
              <w:t> </w:t>
            </w:r>
          </w:p>
        </w:tc>
      </w:tr>
      <w:tr w:rsidRPr="00FB1DBE" w:rsidR="00FB1DBE" w:rsidTr="76E9646D" w14:paraId="0A863472" w14:textId="77777777">
        <w:trPr>
          <w:trHeight w:val="310"/>
        </w:trPr>
        <w:tc>
          <w:tcPr>
            <w:tcW w:w="1680" w:type="dxa"/>
            <w:vMerge/>
            <w:tcBorders/>
            <w:tcMar/>
            <w:vAlign w:val="center"/>
            <w:hideMark/>
          </w:tcPr>
          <w:p w:rsidRPr="00FB1DBE" w:rsidR="00FB1DBE" w:rsidP="00FB1DBE" w:rsidRDefault="00FB1DBE" w14:paraId="4079C7EB" w14:textId="77777777">
            <w:pPr>
              <w:rPr>
                <w:color w:val="000000"/>
              </w:rPr>
            </w:pPr>
          </w:p>
        </w:tc>
        <w:tc>
          <w:tcPr>
            <w:tcW w:w="10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FB1DBE" w:rsidR="00FB1DBE" w:rsidP="00FB1DBE" w:rsidRDefault="00FB1DBE" w14:paraId="1AF75CBD" w14:textId="77777777">
            <w:pPr>
              <w:jc w:val="right"/>
              <w:rPr>
                <w:color w:val="000000"/>
              </w:rPr>
            </w:pPr>
            <w:r w:rsidRPr="00FB1DBE">
              <w:rPr>
                <w:color w:val="000000"/>
              </w:rPr>
              <w:t>24-Apr</w:t>
            </w:r>
          </w:p>
        </w:tc>
        <w:tc>
          <w:tcPr>
            <w:tcW w:w="1760" w:type="dxa"/>
            <w:tcBorders>
              <w:top w:val="nil"/>
              <w:left w:val="nil"/>
              <w:bottom w:val="single" w:color="auto" w:sz="4" w:space="0"/>
              <w:right w:val="nil"/>
            </w:tcBorders>
            <w:shd w:val="clear" w:color="auto" w:fill="auto"/>
            <w:tcMar/>
            <w:vAlign w:val="center"/>
            <w:hideMark/>
          </w:tcPr>
          <w:p w:rsidRPr="00FB1DBE" w:rsidR="00FB1DBE" w:rsidP="00FB1DBE" w:rsidRDefault="00FB1DBE" w14:paraId="1EAD7463" w14:textId="77777777">
            <w:pPr>
              <w:rPr>
                <w:color w:val="000000"/>
              </w:rPr>
            </w:pPr>
            <w:r w:rsidRPr="00FB1DBE">
              <w:rPr>
                <w:color w:val="000000"/>
              </w:rPr>
              <w:t> </w:t>
            </w: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7F56B681"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CA46A13" w14:textId="77777777">
            <w:pPr>
              <w:jc w:val="center"/>
              <w:rPr>
                <w:color w:val="000000"/>
              </w:rPr>
            </w:pPr>
            <w:r w:rsidRPr="00FB1DBE">
              <w:rPr>
                <w:color w:val="000000"/>
              </w:rPr>
              <w:t> </w:t>
            </w:r>
          </w:p>
        </w:tc>
      </w:tr>
      <w:tr w:rsidRPr="00FB1DBE" w:rsidR="00FB1DBE" w:rsidTr="76E9646D" w14:paraId="202B8E2F" w14:textId="77777777">
        <w:trPr>
          <w:trHeight w:val="310"/>
        </w:trPr>
        <w:tc>
          <w:tcPr>
            <w:tcW w:w="16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FB1DBE" w:rsidR="00FB1DBE" w:rsidP="00FB1DBE" w:rsidRDefault="00FB1DBE" w14:paraId="5996AF36" w14:textId="77777777">
            <w:pPr>
              <w:jc w:val="center"/>
              <w:rPr>
                <w:color w:val="000000"/>
              </w:rPr>
            </w:pPr>
            <w:r w:rsidRPr="00FB1DBE">
              <w:rPr>
                <w:color w:val="000000"/>
              </w:rPr>
              <w:t>17</w:t>
            </w: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4CC947F" w14:textId="77777777">
            <w:pPr>
              <w:jc w:val="right"/>
              <w:rPr>
                <w:color w:val="000000"/>
              </w:rPr>
            </w:pPr>
            <w:r w:rsidRPr="00FB1DBE">
              <w:rPr>
                <w:color w:val="000000"/>
              </w:rPr>
              <w:t>25-Apr</w:t>
            </w:r>
          </w:p>
        </w:tc>
        <w:tc>
          <w:tcPr>
            <w:tcW w:w="1760" w:type="dxa"/>
            <w:vMerge w:val="restart"/>
            <w:tcBorders>
              <w:top w:val="nil"/>
              <w:left w:val="single" w:color="auto" w:sz="4" w:space="0"/>
              <w:bottom w:val="single" w:color="000000" w:themeColor="text1" w:sz="4" w:space="0"/>
              <w:right w:val="nil"/>
            </w:tcBorders>
            <w:shd w:val="clear" w:color="auto" w:fill="auto"/>
            <w:tcMar/>
            <w:vAlign w:val="center"/>
            <w:hideMark/>
          </w:tcPr>
          <w:p w:rsidRPr="00FB1DBE" w:rsidR="00FB1DBE" w:rsidP="00FB1DBE" w:rsidRDefault="00FB1DBE" w14:paraId="37697280" w14:textId="77777777">
            <w:pPr>
              <w:jc w:val="center"/>
              <w:rPr>
                <w:color w:val="000000"/>
              </w:rPr>
            </w:pPr>
            <w:r w:rsidRPr="00FB1DBE">
              <w:rPr>
                <w:color w:val="000000"/>
              </w:rPr>
              <w:t xml:space="preserve">Student </w:t>
            </w:r>
            <w:r w:rsidRPr="00FB1DBE">
              <w:rPr>
                <w:color w:val="000000"/>
              </w:rPr>
              <w:br/>
            </w:r>
            <w:r w:rsidRPr="00FB1DBE">
              <w:rPr>
                <w:color w:val="000000"/>
              </w:rPr>
              <w:t>Presentations</w:t>
            </w: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635A7256"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1FE14548" w14:textId="77777777">
            <w:pPr>
              <w:jc w:val="center"/>
              <w:rPr>
                <w:color w:val="000000"/>
              </w:rPr>
            </w:pPr>
            <w:r w:rsidRPr="00FB1DBE">
              <w:rPr>
                <w:color w:val="000000"/>
              </w:rPr>
              <w:t> </w:t>
            </w:r>
          </w:p>
        </w:tc>
      </w:tr>
      <w:tr w:rsidRPr="00FB1DBE" w:rsidR="00FB1DBE" w:rsidTr="76E9646D" w14:paraId="03A51525" w14:textId="77777777">
        <w:trPr>
          <w:trHeight w:val="310"/>
        </w:trPr>
        <w:tc>
          <w:tcPr>
            <w:tcW w:w="1680" w:type="dxa"/>
            <w:vMerge/>
            <w:tcBorders/>
            <w:tcMar/>
            <w:vAlign w:val="center"/>
            <w:hideMark/>
          </w:tcPr>
          <w:p w:rsidRPr="00FB1DBE" w:rsidR="00FB1DBE" w:rsidP="00FB1DBE" w:rsidRDefault="00FB1DBE" w14:paraId="41FA6F4D"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3F8CA8BA" w14:textId="77777777">
            <w:pPr>
              <w:jc w:val="right"/>
              <w:rPr>
                <w:color w:val="000000"/>
              </w:rPr>
            </w:pPr>
            <w:r w:rsidRPr="00FB1DBE">
              <w:rPr>
                <w:color w:val="000000"/>
              </w:rPr>
              <w:t>26-Apr</w:t>
            </w:r>
          </w:p>
        </w:tc>
        <w:tc>
          <w:tcPr>
            <w:tcW w:w="1760" w:type="dxa"/>
            <w:vMerge/>
            <w:tcBorders/>
            <w:tcMar/>
            <w:vAlign w:val="center"/>
            <w:hideMark/>
          </w:tcPr>
          <w:p w:rsidRPr="00FB1DBE" w:rsidR="00FB1DBE" w:rsidP="00FB1DBE" w:rsidRDefault="00FB1DBE" w14:paraId="1231B38D"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17C1E2BF" w14:textId="77777777">
            <w:pPr>
              <w:jc w:val="center"/>
              <w:rPr>
                <w:color w:val="000000"/>
              </w:rPr>
            </w:pPr>
            <w:r w:rsidRPr="00FB1DBE">
              <w:rPr>
                <w:color w:val="000000"/>
              </w:rPr>
              <w:t>Student Presentations</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424678C" w14:textId="77777777">
            <w:pPr>
              <w:jc w:val="center"/>
              <w:rPr>
                <w:color w:val="000000"/>
              </w:rPr>
            </w:pPr>
            <w:r w:rsidRPr="00FB1DBE">
              <w:rPr>
                <w:color w:val="000000"/>
              </w:rPr>
              <w:t>Project Report</w:t>
            </w:r>
          </w:p>
        </w:tc>
      </w:tr>
      <w:tr w:rsidRPr="00FB1DBE" w:rsidR="00FB1DBE" w:rsidTr="76E9646D" w14:paraId="73F8A945" w14:textId="77777777">
        <w:trPr>
          <w:trHeight w:val="310"/>
        </w:trPr>
        <w:tc>
          <w:tcPr>
            <w:tcW w:w="1680" w:type="dxa"/>
            <w:vMerge/>
            <w:tcBorders/>
            <w:tcMar/>
            <w:vAlign w:val="center"/>
            <w:hideMark/>
          </w:tcPr>
          <w:p w:rsidRPr="00FB1DBE" w:rsidR="00FB1DBE" w:rsidP="00FB1DBE" w:rsidRDefault="00FB1DBE" w14:paraId="6F28D127"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BECC586" w14:textId="77777777">
            <w:pPr>
              <w:jc w:val="right"/>
              <w:rPr>
                <w:color w:val="000000"/>
              </w:rPr>
            </w:pPr>
            <w:r w:rsidRPr="00FB1DBE">
              <w:rPr>
                <w:color w:val="000000"/>
              </w:rPr>
              <w:t>27-Apr</w:t>
            </w:r>
          </w:p>
        </w:tc>
        <w:tc>
          <w:tcPr>
            <w:tcW w:w="1760" w:type="dxa"/>
            <w:vMerge/>
            <w:tcBorders/>
            <w:tcMar/>
            <w:vAlign w:val="center"/>
            <w:hideMark/>
          </w:tcPr>
          <w:p w:rsidRPr="00FB1DBE" w:rsidR="00FB1DBE" w:rsidP="00FB1DBE" w:rsidRDefault="00FB1DBE" w14:paraId="15625F01"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79E35B1D"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bottom"/>
            <w:hideMark/>
          </w:tcPr>
          <w:p w:rsidRPr="00FB1DBE" w:rsidR="00FB1DBE" w:rsidP="00FB1DBE" w:rsidRDefault="00FB1DBE" w14:paraId="222B58C1" w14:textId="77777777">
            <w:pPr>
              <w:jc w:val="center"/>
              <w:rPr>
                <w:rFonts w:ascii="Calibri" w:hAnsi="Calibri" w:cs="Calibri"/>
                <w:color w:val="000000"/>
                <w:sz w:val="22"/>
                <w:szCs w:val="22"/>
              </w:rPr>
            </w:pPr>
            <w:r w:rsidRPr="00FB1DBE">
              <w:rPr>
                <w:rFonts w:ascii="Calibri" w:hAnsi="Calibri" w:cs="Calibri"/>
                <w:color w:val="000000"/>
                <w:sz w:val="22"/>
                <w:szCs w:val="22"/>
              </w:rPr>
              <w:t> </w:t>
            </w:r>
          </w:p>
        </w:tc>
      </w:tr>
      <w:tr w:rsidRPr="00FB1DBE" w:rsidR="00FB1DBE" w:rsidTr="76E9646D" w14:paraId="141A592F" w14:textId="77777777">
        <w:trPr>
          <w:trHeight w:val="310"/>
        </w:trPr>
        <w:tc>
          <w:tcPr>
            <w:tcW w:w="1680" w:type="dxa"/>
            <w:vMerge/>
            <w:tcBorders/>
            <w:tcMar/>
            <w:vAlign w:val="center"/>
            <w:hideMark/>
          </w:tcPr>
          <w:p w:rsidRPr="00FB1DBE" w:rsidR="00FB1DBE" w:rsidP="00FB1DBE" w:rsidRDefault="00FB1DBE" w14:paraId="2582AF02"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180ABC8" w14:textId="77777777">
            <w:pPr>
              <w:jc w:val="right"/>
              <w:rPr>
                <w:color w:val="000000"/>
              </w:rPr>
            </w:pPr>
            <w:r w:rsidRPr="00FB1DBE">
              <w:rPr>
                <w:color w:val="000000"/>
              </w:rPr>
              <w:t>28-Apr</w:t>
            </w:r>
          </w:p>
        </w:tc>
        <w:tc>
          <w:tcPr>
            <w:tcW w:w="1760" w:type="dxa"/>
            <w:vMerge/>
            <w:tcBorders/>
            <w:tcMar/>
            <w:vAlign w:val="center"/>
            <w:hideMark/>
          </w:tcPr>
          <w:p w:rsidRPr="00FB1DBE" w:rsidR="00FB1DBE" w:rsidP="00FB1DBE" w:rsidRDefault="00FB1DBE" w14:paraId="604AD924"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327930D7"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6E537E1F" w14:textId="77777777">
            <w:pPr>
              <w:jc w:val="center"/>
              <w:rPr>
                <w:color w:val="000000"/>
              </w:rPr>
            </w:pPr>
            <w:r w:rsidRPr="00FB1DBE">
              <w:rPr>
                <w:color w:val="000000"/>
              </w:rPr>
              <w:t> </w:t>
            </w:r>
          </w:p>
        </w:tc>
      </w:tr>
      <w:tr w:rsidRPr="00FB1DBE" w:rsidR="00FB1DBE" w:rsidTr="76E9646D" w14:paraId="3B2A5416" w14:textId="77777777">
        <w:trPr>
          <w:trHeight w:val="310"/>
        </w:trPr>
        <w:tc>
          <w:tcPr>
            <w:tcW w:w="1680" w:type="dxa"/>
            <w:vMerge/>
            <w:tcBorders/>
            <w:tcMar/>
            <w:vAlign w:val="center"/>
            <w:hideMark/>
          </w:tcPr>
          <w:p w:rsidRPr="00FB1DBE" w:rsidR="00FB1DBE" w:rsidP="00FB1DBE" w:rsidRDefault="00FB1DBE" w14:paraId="51DC2588" w14:textId="77777777">
            <w:pPr>
              <w:rPr>
                <w:color w:val="000000"/>
              </w:rPr>
            </w:pPr>
          </w:p>
        </w:tc>
        <w:tc>
          <w:tcPr>
            <w:tcW w:w="10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0598BADC" w14:textId="77777777">
            <w:pPr>
              <w:jc w:val="right"/>
              <w:rPr>
                <w:color w:val="000000"/>
              </w:rPr>
            </w:pPr>
            <w:r w:rsidRPr="00FB1DBE">
              <w:rPr>
                <w:color w:val="000000"/>
              </w:rPr>
              <w:t>29-Apr</w:t>
            </w:r>
          </w:p>
        </w:tc>
        <w:tc>
          <w:tcPr>
            <w:tcW w:w="1760" w:type="dxa"/>
            <w:vMerge/>
            <w:tcBorders/>
            <w:tcMar/>
            <w:vAlign w:val="center"/>
            <w:hideMark/>
          </w:tcPr>
          <w:p w:rsidRPr="00FB1DBE" w:rsidR="00FB1DBE" w:rsidP="00FB1DBE" w:rsidRDefault="00FB1DBE" w14:paraId="4F454557" w14:textId="77777777">
            <w:pPr>
              <w:rPr>
                <w:color w:val="000000"/>
              </w:rPr>
            </w:pPr>
          </w:p>
        </w:tc>
        <w:tc>
          <w:tcPr>
            <w:tcW w:w="3060" w:type="dxa"/>
            <w:tcBorders>
              <w:top w:val="nil"/>
              <w:left w:val="single" w:color="auto" w:sz="4" w:space="0"/>
              <w:bottom w:val="single" w:color="auto" w:sz="4" w:space="0"/>
              <w:right w:val="single" w:color="auto" w:sz="4" w:space="0"/>
            </w:tcBorders>
            <w:shd w:val="clear" w:color="auto" w:fill="auto"/>
            <w:noWrap/>
            <w:tcMar/>
            <w:vAlign w:val="center"/>
            <w:hideMark/>
          </w:tcPr>
          <w:p w:rsidRPr="00FB1DBE" w:rsidR="00FB1DBE" w:rsidP="00FB1DBE" w:rsidRDefault="00FB1DBE" w14:paraId="2F81F605" w14:textId="77777777">
            <w:pPr>
              <w:jc w:val="center"/>
              <w:rPr>
                <w:color w:val="000000"/>
              </w:rPr>
            </w:pPr>
            <w:r w:rsidRPr="00FB1DBE">
              <w:rPr>
                <w:color w:val="000000"/>
              </w:rPr>
              <w:t> </w:t>
            </w:r>
          </w:p>
        </w:tc>
        <w:tc>
          <w:tcPr>
            <w:tcW w:w="1960" w:type="dxa"/>
            <w:tcBorders>
              <w:top w:val="nil"/>
              <w:left w:val="nil"/>
              <w:bottom w:val="single" w:color="auto" w:sz="4" w:space="0"/>
              <w:right w:val="single" w:color="auto" w:sz="4" w:space="0"/>
            </w:tcBorders>
            <w:shd w:val="clear" w:color="auto" w:fill="auto"/>
            <w:noWrap/>
            <w:tcMar/>
            <w:vAlign w:val="center"/>
            <w:hideMark/>
          </w:tcPr>
          <w:p w:rsidRPr="00FB1DBE" w:rsidR="00FB1DBE" w:rsidP="00FB1DBE" w:rsidRDefault="00FB1DBE" w14:paraId="27C7E85F" w14:textId="77777777">
            <w:pPr>
              <w:jc w:val="center"/>
              <w:rPr>
                <w:color w:val="000000"/>
              </w:rPr>
            </w:pPr>
            <w:r w:rsidRPr="00FB1DBE">
              <w:rPr>
                <w:color w:val="000000"/>
              </w:rPr>
              <w:t> </w:t>
            </w:r>
          </w:p>
        </w:tc>
      </w:tr>
    </w:tbl>
    <w:p w:rsidRPr="00AA115C" w:rsidR="00CE6D90" w:rsidP="00BC54F7" w:rsidRDefault="00CE6D90" w14:paraId="30D2E4DA" w14:textId="77777777">
      <w:pPr>
        <w:tabs>
          <w:tab w:val="left" w:pos="360"/>
          <w:tab w:val="left" w:pos="720"/>
        </w:tabs>
        <w:rPr>
          <w:i/>
          <w:iCs/>
          <w:color w:val="FF0000"/>
        </w:rPr>
      </w:pPr>
    </w:p>
    <w:p w:rsidRPr="00F76D1D" w:rsidR="00AA0979" w:rsidP="005D1487" w:rsidRDefault="005D1487" w14:paraId="5F9B3DC7" w14:textId="6AE54CB4">
      <w:pPr>
        <w:tabs>
          <w:tab w:val="left" w:pos="360"/>
          <w:tab w:val="left" w:pos="720"/>
        </w:tabs>
        <w:rPr>
          <w:iCs/>
        </w:rPr>
      </w:pPr>
      <w:r>
        <w:rPr>
          <w:iCs/>
        </w:rPr>
        <w:t>K</w:t>
      </w:r>
      <w:r w:rsidR="00F76D1D">
        <w:rPr>
          <w:iCs/>
        </w:rPr>
        <w:t xml:space="preserve">ey: M </w:t>
      </w:r>
      <w:r w:rsidR="001E079B">
        <w:rPr>
          <w:iCs/>
        </w:rPr>
        <w:t>(</w:t>
      </w:r>
      <w:r w:rsidR="00C5232B">
        <w:rPr>
          <w:iCs/>
        </w:rPr>
        <w:t>M</w:t>
      </w:r>
      <w:r w:rsidR="00F76D1D">
        <w:rPr>
          <w:iCs/>
        </w:rPr>
        <w:t>odule</w:t>
      </w:r>
      <w:r w:rsidR="001E079B">
        <w:rPr>
          <w:iCs/>
        </w:rPr>
        <w:t>)</w:t>
      </w:r>
      <w:r w:rsidR="00F76D1D">
        <w:rPr>
          <w:iCs/>
        </w:rPr>
        <w:t>; L</w:t>
      </w:r>
      <w:r w:rsidR="001E079B">
        <w:rPr>
          <w:iCs/>
        </w:rPr>
        <w:t xml:space="preserve"> (</w:t>
      </w:r>
      <w:r w:rsidR="00C5232B">
        <w:rPr>
          <w:iCs/>
        </w:rPr>
        <w:t>L</w:t>
      </w:r>
      <w:r w:rsidR="00F76D1D">
        <w:rPr>
          <w:iCs/>
        </w:rPr>
        <w:t>ecture</w:t>
      </w:r>
      <w:r w:rsidR="001E079B">
        <w:rPr>
          <w:iCs/>
        </w:rPr>
        <w:t>)</w:t>
      </w:r>
      <w:r>
        <w:rPr>
          <w:iCs/>
        </w:rPr>
        <w:t xml:space="preserve">, </w:t>
      </w:r>
      <w:r w:rsidR="00C5232B">
        <w:rPr>
          <w:iCs/>
        </w:rPr>
        <w:t>EE</w:t>
      </w:r>
      <w:r w:rsidR="001E079B">
        <w:rPr>
          <w:iCs/>
        </w:rPr>
        <w:t xml:space="preserve"> (</w:t>
      </w:r>
      <w:r w:rsidR="00C5232B">
        <w:rPr>
          <w:iCs/>
        </w:rPr>
        <w:t>Experiment Exercis</w:t>
      </w:r>
      <w:r w:rsidR="001E079B">
        <w:rPr>
          <w:iCs/>
        </w:rPr>
        <w:t>e)</w:t>
      </w:r>
      <w:r w:rsidR="00C5232B">
        <w:rPr>
          <w:iCs/>
        </w:rPr>
        <w:t>; JS&amp;C</w:t>
      </w:r>
      <w:r w:rsidR="001E079B">
        <w:rPr>
          <w:iCs/>
        </w:rPr>
        <w:t xml:space="preserve"> (</w:t>
      </w:r>
      <w:r w:rsidR="00C5232B">
        <w:rPr>
          <w:iCs/>
        </w:rPr>
        <w:t>Journal Summary and Critique</w:t>
      </w:r>
      <w:r w:rsidR="001E079B">
        <w:rPr>
          <w:iCs/>
        </w:rPr>
        <w:t>)</w:t>
      </w:r>
      <w:r w:rsidR="00C5232B">
        <w:rPr>
          <w:iCs/>
        </w:rPr>
        <w:t>; Q</w:t>
      </w:r>
      <w:r w:rsidR="001E079B">
        <w:rPr>
          <w:iCs/>
        </w:rPr>
        <w:t xml:space="preserve"> (</w:t>
      </w:r>
      <w:r w:rsidR="00C5232B">
        <w:rPr>
          <w:iCs/>
        </w:rPr>
        <w:t>Quiz</w:t>
      </w:r>
      <w:r w:rsidR="001E079B">
        <w:rPr>
          <w:iCs/>
        </w:rPr>
        <w:t>)</w:t>
      </w:r>
      <w:r w:rsidR="00C5232B">
        <w:rPr>
          <w:iCs/>
        </w:rPr>
        <w:t xml:space="preserve">; </w:t>
      </w:r>
      <w:r>
        <w:rPr>
          <w:iCs/>
        </w:rPr>
        <w:t>HW</w:t>
      </w:r>
      <w:r w:rsidR="001E079B">
        <w:rPr>
          <w:iCs/>
        </w:rPr>
        <w:t xml:space="preserve"> (H</w:t>
      </w:r>
      <w:r>
        <w:rPr>
          <w:iCs/>
        </w:rPr>
        <w:t>omework</w:t>
      </w:r>
      <w:r w:rsidR="001E079B">
        <w:rPr>
          <w:iCs/>
        </w:rPr>
        <w:t>)</w:t>
      </w:r>
      <w:r w:rsidR="00F76D1D">
        <w:rPr>
          <w:iCs/>
        </w:rPr>
        <w:t>.</w:t>
      </w:r>
    </w:p>
    <w:p w:rsidRPr="00AA115C" w:rsidR="00AA0979" w:rsidP="00AA0979" w:rsidRDefault="00AA0979" w14:paraId="791F4E6E" w14:textId="77777777">
      <w:pPr>
        <w:tabs>
          <w:tab w:val="left" w:pos="360"/>
          <w:tab w:val="left" w:pos="720"/>
        </w:tabs>
        <w:ind w:left="360"/>
        <w:rPr>
          <w:iCs/>
          <w:color w:val="FF0000"/>
        </w:rPr>
      </w:pPr>
    </w:p>
    <w:p w:rsidRPr="007E6EA1" w:rsidR="007E6EA1" w:rsidP="3706E5D5" w:rsidRDefault="00AA0979" w14:paraId="479A1E59" w14:textId="46363CF1">
      <w:pPr>
        <w:numPr>
          <w:ilvl w:val="0"/>
          <w:numId w:val="4"/>
        </w:numPr>
        <w:tabs>
          <w:tab w:val="left" w:pos="360"/>
          <w:tab w:val="left" w:pos="720"/>
        </w:tabs>
        <w:rPr>
          <w:i/>
          <w:iCs/>
          <w:color w:val="FF0000"/>
        </w:rPr>
      </w:pPr>
      <w:r w:rsidRPr="3706E5D5">
        <w:rPr>
          <w:b/>
          <w:bCs/>
        </w:rPr>
        <w:t>Material and Supply Fees:</w:t>
      </w:r>
      <w:r>
        <w:t xml:space="preserve">  </w:t>
      </w:r>
      <w:bookmarkStart w:name="_Hlk11159490" w:id="0"/>
      <w:r w:rsidR="007E6EA1">
        <w:t xml:space="preserve">Students are required to purchase an Arduino starter kit, available through Amazon.com which costs approximately $60 plus tax and shipping.  </w:t>
      </w:r>
      <w:hyperlink r:id="rId12">
        <w:r w:rsidRPr="3706E5D5" w:rsidR="00D16FC9">
          <w:rPr>
            <w:rStyle w:val="Hyperlink"/>
          </w:rPr>
          <w:t>https://smile.amazon.com/EL-KIT-008-Project-Complete-Ultimate-TUTORIAL/dp/B01EWNUUUA/ref=sr_1_2_sspa?dchild=1&amp;keywords=vilros+arduino+kit&amp;qid=1597338743&amp;sr=8-2-spons&amp;psc=1&amp;spLa=ZW5jcnlwdGVkUXVhbGlmaWVyPUFFMFVXTE0xMlJEVFEmZW5jcnlwdGVkSWQ9QTA0ODE5MTYzSFBFUDhaSUIwOVpUJmVuY3J5cHRlZEFkSWQ9QTAyODAxODhQR1BSSk5VVVRDOFEmd2lkZ2V0TmFtZT1zcF9hdGYmYWN0aW9uPWNsaWNrUmVkaXJlY3QmZG9Ob3RMb2dDbGljaz10cnVl</w:t>
        </w:r>
      </w:hyperlink>
      <w:r w:rsidR="00D16FC9">
        <w:t xml:space="preserve"> </w:t>
      </w:r>
    </w:p>
    <w:bookmarkEnd w:id="0"/>
    <w:p w:rsidR="00AA0979" w:rsidP="00AA0979" w:rsidRDefault="00AA0979" w14:paraId="7FBCEB00" w14:textId="77777777">
      <w:pPr>
        <w:pStyle w:val="ListParagraph"/>
        <w:rPr>
          <w:i/>
          <w:iCs/>
          <w:color w:val="FF0000"/>
        </w:rPr>
      </w:pPr>
    </w:p>
    <w:p w:rsidRPr="00750CA0" w:rsidR="00AA0979" w:rsidP="3706E5D5" w:rsidRDefault="00AA0979" w14:paraId="0D904D4C" w14:textId="30A1D5AE">
      <w:pPr>
        <w:numPr>
          <w:ilvl w:val="0"/>
          <w:numId w:val="4"/>
        </w:numPr>
        <w:tabs>
          <w:tab w:val="left" w:pos="360"/>
          <w:tab w:val="left" w:pos="720"/>
        </w:tabs>
        <w:rPr>
          <w:i/>
          <w:iCs/>
          <w:color w:val="FF0000"/>
        </w:rPr>
      </w:pPr>
      <w:r w:rsidRPr="3706E5D5">
        <w:rPr>
          <w:b/>
          <w:bCs/>
        </w:rPr>
        <w:t>Textbook</w:t>
      </w:r>
      <w:r w:rsidRPr="3706E5D5" w:rsidR="004B2C89">
        <w:rPr>
          <w:b/>
          <w:bCs/>
        </w:rPr>
        <w:t>, Course</w:t>
      </w:r>
      <w:r w:rsidRPr="3706E5D5" w:rsidR="00897E87">
        <w:rPr>
          <w:b/>
          <w:bCs/>
        </w:rPr>
        <w:t xml:space="preserve"> </w:t>
      </w:r>
      <w:r w:rsidRPr="3706E5D5" w:rsidR="004B2C89">
        <w:rPr>
          <w:b/>
          <w:bCs/>
        </w:rPr>
        <w:t>pack, Technology</w:t>
      </w:r>
      <w:r w:rsidRPr="3706E5D5">
        <w:rPr>
          <w:b/>
          <w:bCs/>
        </w:rPr>
        <w:t xml:space="preserve"> and Software: </w:t>
      </w:r>
    </w:p>
    <w:p w:rsidRPr="00750CA0" w:rsidR="00AA0979" w:rsidP="00AA0979" w:rsidRDefault="00AA0979" w14:paraId="73F21E78" w14:textId="77777777">
      <w:pPr>
        <w:tabs>
          <w:tab w:val="left" w:pos="360"/>
          <w:tab w:val="left" w:pos="720"/>
        </w:tabs>
        <w:ind w:left="360"/>
        <w:rPr>
          <w:i/>
          <w:iCs/>
          <w:color w:val="FF0000"/>
        </w:rPr>
      </w:pPr>
    </w:p>
    <w:p w:rsidRPr="004B2C89" w:rsidR="004B2C89" w:rsidP="00AA0979" w:rsidRDefault="00946616" w14:paraId="4FEF6A63" w14:textId="2A10BEB9">
      <w:pPr>
        <w:widowControl w:val="0"/>
        <w:autoSpaceDE w:val="0"/>
        <w:autoSpaceDN w:val="0"/>
        <w:adjustRightInd w:val="0"/>
        <w:ind w:left="840" w:hanging="480"/>
        <w:rPr>
          <w:rFonts w:eastAsia="Calibri"/>
          <w:b/>
          <w:i/>
          <w:noProof/>
        </w:rPr>
      </w:pPr>
      <w:r>
        <w:rPr>
          <w:rFonts w:eastAsia="Calibri"/>
          <w:b/>
          <w:i/>
          <w:noProof/>
        </w:rPr>
        <w:t xml:space="preserve">Required </w:t>
      </w:r>
      <w:r w:rsidRPr="004B2C89" w:rsidR="004B2C89">
        <w:rPr>
          <w:rFonts w:eastAsia="Calibri"/>
          <w:b/>
          <w:i/>
          <w:noProof/>
        </w:rPr>
        <w:t>Textbook</w:t>
      </w:r>
    </w:p>
    <w:p w:rsidR="0058556A" w:rsidP="004B2C89" w:rsidRDefault="007E6EA1" w14:paraId="14D7C618" w14:textId="1CC8C734">
      <w:pPr>
        <w:pStyle w:val="ListParagraph"/>
        <w:widowControl w:val="0"/>
        <w:numPr>
          <w:ilvl w:val="0"/>
          <w:numId w:val="18"/>
        </w:numPr>
        <w:autoSpaceDE w:val="0"/>
        <w:autoSpaceDN w:val="0"/>
        <w:adjustRightInd w:val="0"/>
        <w:rPr>
          <w:rFonts w:eastAsia="Calibri"/>
          <w:noProof/>
        </w:rPr>
      </w:pPr>
      <w:r w:rsidRPr="68FB02DD">
        <w:rPr>
          <w:rFonts w:eastAsia="Calibri"/>
          <w:noProof/>
        </w:rPr>
        <w:t>No required textbook</w:t>
      </w:r>
      <w:r w:rsidRPr="68FB02DD" w:rsidR="00D16FC9">
        <w:rPr>
          <w:rFonts w:eastAsia="Calibri"/>
          <w:noProof/>
        </w:rPr>
        <w:t xml:space="preserve">. </w:t>
      </w:r>
      <w:r w:rsidR="00D16FC9">
        <w:t>Module handouts available from faculty in Canvas.</w:t>
      </w:r>
    </w:p>
    <w:p w:rsidR="007E6EA1" w:rsidP="004B2C89" w:rsidRDefault="007E6EA1" w14:paraId="52E3D57F" w14:textId="3A343832">
      <w:pPr>
        <w:pStyle w:val="ListParagraph"/>
        <w:widowControl w:val="0"/>
        <w:numPr>
          <w:ilvl w:val="0"/>
          <w:numId w:val="18"/>
        </w:numPr>
        <w:autoSpaceDE w:val="0"/>
        <w:autoSpaceDN w:val="0"/>
        <w:adjustRightInd w:val="0"/>
        <w:rPr>
          <w:rFonts w:eastAsia="Calibri"/>
          <w:noProof/>
        </w:rPr>
      </w:pPr>
      <w:r w:rsidRPr="68FB02DD">
        <w:rPr>
          <w:rFonts w:eastAsia="Calibri"/>
          <w:noProof/>
        </w:rPr>
        <w:t>Arduino programming notebook, free e-book</w:t>
      </w:r>
    </w:p>
    <w:p w:rsidR="00A07FFB" w:rsidP="00A07FFB" w:rsidRDefault="00A07FFB" w14:paraId="005CA6A4" w14:textId="64141778">
      <w:pPr>
        <w:widowControl w:val="0"/>
        <w:autoSpaceDE w:val="0"/>
        <w:autoSpaceDN w:val="0"/>
        <w:adjustRightInd w:val="0"/>
        <w:ind w:left="840" w:hanging="480"/>
        <w:rPr>
          <w:rFonts w:eastAsia="Calibri"/>
          <w:b/>
          <w:i/>
          <w:noProof/>
        </w:rPr>
      </w:pPr>
      <w:r w:rsidRPr="00A07FFB">
        <w:rPr>
          <w:rFonts w:eastAsia="Calibri"/>
          <w:b/>
          <w:i/>
          <w:noProof/>
        </w:rPr>
        <w:t>Recommend Textbook</w:t>
      </w:r>
    </w:p>
    <w:p w:rsidR="000901C5" w:rsidP="00C85712" w:rsidRDefault="00BD55A2" w14:paraId="4CED3CDA" w14:textId="77777777">
      <w:pPr>
        <w:pStyle w:val="ListParagraph"/>
        <w:widowControl w:val="0"/>
        <w:numPr>
          <w:ilvl w:val="0"/>
          <w:numId w:val="33"/>
        </w:numPr>
        <w:autoSpaceDE w:val="0"/>
        <w:autoSpaceDN w:val="0"/>
        <w:adjustRightInd w:val="0"/>
        <w:spacing w:after="160"/>
        <w:rPr>
          <w:noProof/>
        </w:rPr>
      </w:pPr>
      <w:r w:rsidRPr="00C85712">
        <w:rPr>
          <w:rFonts w:eastAsia="Calibri"/>
          <w:bCs/>
          <w:iCs/>
          <w:noProof/>
        </w:rPr>
        <w:fldChar w:fldCharType="begin" w:fldLock="1"/>
      </w:r>
      <w:r w:rsidRPr="00C85712">
        <w:rPr>
          <w:rFonts w:eastAsia="Calibri"/>
          <w:bCs/>
          <w:iCs/>
          <w:noProof/>
        </w:rPr>
        <w:instrText xml:space="preserve">ADDIN Mendeley Bibliography CSL_BIBLIOGRAPHY </w:instrText>
      </w:r>
      <w:r w:rsidRPr="00C85712">
        <w:rPr>
          <w:rFonts w:eastAsia="Calibri"/>
          <w:bCs/>
          <w:iCs/>
          <w:noProof/>
        </w:rPr>
        <w:fldChar w:fldCharType="separate"/>
      </w:r>
      <w:r w:rsidRPr="00C85712" w:rsidR="00C85712">
        <w:fldChar w:fldCharType="begin" w:fldLock="1"/>
      </w:r>
      <w:r w:rsidRPr="00C85712" w:rsidR="00C85712">
        <w:instrText xml:space="preserve">ADDIN Mendeley Bibliography CSL_BIBLIOGRAPHY </w:instrText>
      </w:r>
      <w:r w:rsidRPr="00C85712" w:rsidR="00C85712">
        <w:fldChar w:fldCharType="separate"/>
      </w:r>
      <w:r w:rsidRPr="00C85712" w:rsidR="00C85712">
        <w:rPr>
          <w:noProof/>
        </w:rPr>
        <w:t xml:space="preserve">He, Yong, Pengcheng Nie, Qin Zhang, and Fei Liu. 2021. </w:t>
      </w:r>
      <w:r w:rsidRPr="00C85712" w:rsidR="00C85712">
        <w:rPr>
          <w:i/>
          <w:iCs/>
          <w:noProof/>
        </w:rPr>
        <w:t>Agricultural Internet of Things: Technologies and Applications</w:t>
      </w:r>
      <w:r w:rsidRPr="00C85712" w:rsidR="00C85712">
        <w:rPr>
          <w:noProof/>
        </w:rPr>
        <w:t xml:space="preserve">. eds. Yong He, Pengcheng Nie, Qin Zhang, and Fei Liu. Cham: Springer International Publishing. </w:t>
      </w:r>
    </w:p>
    <w:p w:rsidR="00C85712" w:rsidP="000901C5" w:rsidRDefault="000901C5" w14:paraId="3C70AB8F" w14:textId="3CF4EADB">
      <w:pPr>
        <w:pStyle w:val="ListParagraph"/>
        <w:widowControl w:val="0"/>
        <w:numPr>
          <w:ilvl w:val="1"/>
          <w:numId w:val="33"/>
        </w:numPr>
        <w:autoSpaceDE w:val="0"/>
        <w:autoSpaceDN w:val="0"/>
        <w:adjustRightInd w:val="0"/>
        <w:spacing w:after="160"/>
        <w:rPr>
          <w:noProof/>
        </w:rPr>
      </w:pPr>
      <w:r>
        <w:rPr>
          <w:noProof/>
        </w:rPr>
        <w:t xml:space="preserve">To purchase: </w:t>
      </w:r>
      <w:hyperlink w:history="1" r:id="rId13">
        <w:r w:rsidRPr="00FC6B53" w:rsidR="00C85712">
          <w:rPr>
            <w:rStyle w:val="Hyperlink"/>
            <w:noProof/>
          </w:rPr>
          <w:t>https://link.springer.com/10.1007/978-3-030-65702-4</w:t>
        </w:r>
      </w:hyperlink>
      <w:r w:rsidRPr="00C85712" w:rsidR="00C85712">
        <w:rPr>
          <w:noProof/>
        </w:rPr>
        <w:t>.</w:t>
      </w:r>
    </w:p>
    <w:p w:rsidRPr="00C85712" w:rsidR="000901C5" w:rsidP="000901C5" w:rsidRDefault="000901C5" w14:paraId="6E307088" w14:textId="70F6029E">
      <w:pPr>
        <w:pStyle w:val="ListParagraph"/>
        <w:widowControl w:val="0"/>
        <w:numPr>
          <w:ilvl w:val="1"/>
          <w:numId w:val="33"/>
        </w:numPr>
        <w:autoSpaceDE w:val="0"/>
        <w:autoSpaceDN w:val="0"/>
        <w:adjustRightInd w:val="0"/>
        <w:spacing w:after="160"/>
        <w:rPr>
          <w:noProof/>
        </w:rPr>
      </w:pPr>
      <w:r>
        <w:rPr>
          <w:noProof/>
        </w:rPr>
        <w:t>To rent</w:t>
      </w:r>
      <w:r w:rsidR="00FC6B53">
        <w:rPr>
          <w:noProof/>
        </w:rPr>
        <w:t xml:space="preserve"> or purchase</w:t>
      </w:r>
      <w:r>
        <w:rPr>
          <w:noProof/>
        </w:rPr>
        <w:t xml:space="preserve">: </w:t>
      </w:r>
      <w:hyperlink w:history="1" r:id="rId14">
        <w:r w:rsidRPr="00FC6B53">
          <w:rPr>
            <w:rStyle w:val="Hyperlink"/>
            <w:noProof/>
          </w:rPr>
          <w:t>https://www.vitalsource.com/products/agricultural-internet-of-things-v9783030657024</w:t>
        </w:r>
      </w:hyperlink>
      <w:r w:rsidR="00FC6B53">
        <w:rPr>
          <w:noProof/>
        </w:rPr>
        <w:t xml:space="preserve"> </w:t>
      </w:r>
      <w:r>
        <w:rPr>
          <w:noProof/>
        </w:rPr>
        <w:t xml:space="preserve"> </w:t>
      </w:r>
    </w:p>
    <w:p w:rsidRPr="004B2C89" w:rsidR="00AA0979" w:rsidP="00C85712" w:rsidRDefault="00C85712" w14:paraId="37FCD74E" w14:textId="750E6D64">
      <w:pPr>
        <w:ind w:firstLine="360"/>
        <w:rPr>
          <w:b/>
          <w:i/>
          <w:iCs/>
        </w:rPr>
      </w:pPr>
      <w:r w:rsidRPr="00C85712">
        <w:fldChar w:fldCharType="end"/>
      </w:r>
      <w:r w:rsidRPr="00C85712" w:rsidR="00BD55A2">
        <w:rPr>
          <w:rFonts w:eastAsia="Calibri"/>
          <w:bCs/>
          <w:iCs/>
          <w:noProof/>
        </w:rPr>
        <w:fldChar w:fldCharType="end"/>
      </w:r>
      <w:r w:rsidRPr="004B2C89" w:rsidR="004B2C89">
        <w:rPr>
          <w:b/>
          <w:i/>
          <w:iCs/>
        </w:rPr>
        <w:t>Course</w:t>
      </w:r>
      <w:r w:rsidR="008E6D73">
        <w:rPr>
          <w:b/>
          <w:i/>
          <w:iCs/>
        </w:rPr>
        <w:t xml:space="preserve"> </w:t>
      </w:r>
      <w:r w:rsidR="00946616">
        <w:rPr>
          <w:b/>
          <w:i/>
          <w:iCs/>
        </w:rPr>
        <w:t>P</w:t>
      </w:r>
      <w:r w:rsidRPr="004B2C89" w:rsidR="004B2C89">
        <w:rPr>
          <w:b/>
          <w:i/>
          <w:iCs/>
        </w:rPr>
        <w:t>ack</w:t>
      </w:r>
    </w:p>
    <w:p w:rsidRPr="004B2C89" w:rsidR="00AA0979" w:rsidP="3706E5D5" w:rsidRDefault="007E6EA1" w14:paraId="79DCA2B3" w14:textId="28611CFD">
      <w:pPr>
        <w:pStyle w:val="ListParagraph"/>
        <w:numPr>
          <w:ilvl w:val="0"/>
          <w:numId w:val="19"/>
        </w:numPr>
        <w:tabs>
          <w:tab w:val="left" w:pos="360"/>
          <w:tab w:val="left" w:pos="720"/>
        </w:tabs>
      </w:pPr>
      <w:r>
        <w:t>No required course</w:t>
      </w:r>
      <w:r w:rsidR="00897E87">
        <w:t xml:space="preserve"> </w:t>
      </w:r>
      <w:r>
        <w:t>pack</w:t>
      </w:r>
    </w:p>
    <w:p w:rsidR="00DE354E" w:rsidP="00AA0979" w:rsidRDefault="00DE354E" w14:paraId="625F8804" w14:textId="77777777">
      <w:pPr>
        <w:tabs>
          <w:tab w:val="left" w:pos="360"/>
          <w:tab w:val="left" w:pos="720"/>
        </w:tabs>
        <w:ind w:left="360"/>
        <w:rPr>
          <w:iCs/>
        </w:rPr>
      </w:pPr>
    </w:p>
    <w:p w:rsidRPr="004B2C89" w:rsidR="004B2C89" w:rsidP="00AA0979" w:rsidRDefault="00DE354E" w14:paraId="57B72445" w14:textId="2411E296">
      <w:pPr>
        <w:tabs>
          <w:tab w:val="left" w:pos="360"/>
          <w:tab w:val="left" w:pos="720"/>
        </w:tabs>
        <w:ind w:left="360"/>
        <w:rPr>
          <w:b/>
          <w:i/>
          <w:iCs/>
        </w:rPr>
      </w:pPr>
      <w:r w:rsidRPr="004B2C89">
        <w:rPr>
          <w:b/>
          <w:i/>
          <w:iCs/>
        </w:rPr>
        <w:t xml:space="preserve">Technology and </w:t>
      </w:r>
      <w:r w:rsidR="00946616">
        <w:rPr>
          <w:b/>
          <w:i/>
          <w:iCs/>
        </w:rPr>
        <w:t>S</w:t>
      </w:r>
      <w:r w:rsidRPr="004B2C89">
        <w:rPr>
          <w:b/>
          <w:i/>
          <w:iCs/>
        </w:rPr>
        <w:t>oftware</w:t>
      </w:r>
    </w:p>
    <w:p w:rsidR="00946616" w:rsidP="3706E5D5" w:rsidRDefault="007E6EA1" w14:paraId="23039ECD" w14:textId="580F3D71">
      <w:pPr>
        <w:pStyle w:val="ListParagraph"/>
        <w:numPr>
          <w:ilvl w:val="0"/>
          <w:numId w:val="20"/>
        </w:numPr>
        <w:tabs>
          <w:tab w:val="left" w:pos="360"/>
          <w:tab w:val="left" w:pos="720"/>
        </w:tabs>
      </w:pPr>
      <w:r>
        <w:t>Arduino programming notebook, free e-book</w:t>
      </w:r>
    </w:p>
    <w:p w:rsidR="007E6EA1" w:rsidP="007E6EA1" w:rsidRDefault="007E6EA1" w14:paraId="5BB4F124" w14:textId="77777777">
      <w:pPr>
        <w:pStyle w:val="ListParagraph"/>
        <w:tabs>
          <w:tab w:val="left" w:pos="360"/>
          <w:tab w:val="left" w:pos="720"/>
        </w:tabs>
        <w:ind w:left="1080"/>
        <w:rPr>
          <w:iCs/>
        </w:rPr>
      </w:pPr>
    </w:p>
    <w:p w:rsidR="00AA0979" w:rsidP="005A2B04" w:rsidRDefault="00946616" w14:paraId="205AA54A" w14:textId="4712D9CE">
      <w:pPr>
        <w:tabs>
          <w:tab w:val="left" w:pos="360"/>
          <w:tab w:val="left" w:pos="720"/>
        </w:tabs>
        <w:rPr>
          <w:noProof/>
        </w:rPr>
      </w:pPr>
      <w:r>
        <w:rPr>
          <w:iCs/>
        </w:rPr>
        <w:tab/>
      </w:r>
      <w:r w:rsidRPr="00946616">
        <w:rPr>
          <w:b/>
          <w:i/>
          <w:iCs/>
        </w:rPr>
        <w:t xml:space="preserve">Graduate </w:t>
      </w:r>
      <w:r>
        <w:rPr>
          <w:b/>
          <w:i/>
          <w:iCs/>
        </w:rPr>
        <w:t>S</w:t>
      </w:r>
      <w:r w:rsidRPr="00946616">
        <w:rPr>
          <w:b/>
          <w:i/>
          <w:iCs/>
        </w:rPr>
        <w:t xml:space="preserve">tudent </w:t>
      </w:r>
      <w:r>
        <w:rPr>
          <w:b/>
          <w:i/>
          <w:iCs/>
        </w:rPr>
        <w:t>R</w:t>
      </w:r>
      <w:r w:rsidRPr="00946616">
        <w:rPr>
          <w:b/>
          <w:i/>
          <w:iCs/>
        </w:rPr>
        <w:t xml:space="preserve">eading </w:t>
      </w:r>
      <w:r>
        <w:rPr>
          <w:b/>
          <w:i/>
          <w:iCs/>
        </w:rPr>
        <w:t>L</w:t>
      </w:r>
      <w:r w:rsidRPr="00946616">
        <w:rPr>
          <w:b/>
          <w:i/>
          <w:iCs/>
        </w:rPr>
        <w:t>ist</w:t>
      </w:r>
    </w:p>
    <w:tbl>
      <w:tblPr>
        <w:tblStyle w:val="TableGrid"/>
        <w:tblpPr w:leftFromText="180" w:rightFromText="180" w:vertAnchor="text" w:horzAnchor="margin" w:tblpY="7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
        <w:gridCol w:w="8073"/>
      </w:tblGrid>
      <w:tr w:rsidRPr="005A2B04" w:rsidR="005A2B04" w:rsidTr="008370EF" w14:paraId="110730EE" w14:textId="77777777">
        <w:tc>
          <w:tcPr>
            <w:tcW w:w="625" w:type="dxa"/>
          </w:tcPr>
          <w:p w:rsidRPr="005A2B04" w:rsidR="005A2B04" w:rsidP="008370EF" w:rsidRDefault="005A2B04" w14:paraId="1C3544F6" w14:textId="77777777">
            <w:r w:rsidRPr="005A2B04">
              <w:t>1</w:t>
            </w:r>
          </w:p>
        </w:tc>
        <w:tc>
          <w:tcPr>
            <w:tcW w:w="8725" w:type="dxa"/>
          </w:tcPr>
          <w:p w:rsidRPr="005A2B04" w:rsidR="005A2B04" w:rsidP="008370EF" w:rsidRDefault="005A2B04" w14:paraId="42A36284" w14:textId="3F908EE8">
            <w:pPr>
              <w:widowControl w:val="0"/>
              <w:autoSpaceDE w:val="0"/>
              <w:autoSpaceDN w:val="0"/>
              <w:adjustRightInd w:val="0"/>
              <w:spacing w:after="160"/>
              <w:ind w:left="480" w:hanging="480"/>
              <w:rPr>
                <w:noProof/>
              </w:rPr>
            </w:pPr>
            <w:r w:rsidRPr="005A2B04">
              <w:rPr>
                <w:noProof/>
              </w:rPr>
              <w:t xml:space="preserve">Sushanth, G., &amp; Sujatha, S. (2018). IOT Based Smart Agriculture System. In </w:t>
            </w:r>
            <w:r w:rsidRPr="005A2B04">
              <w:rPr>
                <w:i/>
                <w:iCs/>
                <w:noProof/>
              </w:rPr>
              <w:t>2018 International Conference on Wireless Communications, Signal Processing and Networking, WiSPNET 2018</w:t>
            </w:r>
            <w:r w:rsidRPr="005A2B04">
              <w:rPr>
                <w:noProof/>
              </w:rPr>
              <w:t xml:space="preserve">. Institute of Electrical and Electronics Engineers Inc. </w:t>
            </w:r>
            <w:hyperlink w:history="1" r:id="rId15">
              <w:r w:rsidRPr="00585AED" w:rsidR="005C6A6F">
                <w:rPr>
                  <w:rStyle w:val="Hyperlink"/>
                  <w:noProof/>
                </w:rPr>
                <w:t>https://doi.org/10.1109/WiSPNET.2018.8538702</w:t>
              </w:r>
            </w:hyperlink>
            <w:r w:rsidR="005C6A6F">
              <w:rPr>
                <w:noProof/>
              </w:rPr>
              <w:t xml:space="preserve"> </w:t>
            </w:r>
          </w:p>
        </w:tc>
      </w:tr>
      <w:tr w:rsidRPr="005A2B04" w:rsidR="005A2B04" w:rsidTr="008370EF" w14:paraId="401F912A" w14:textId="77777777">
        <w:tc>
          <w:tcPr>
            <w:tcW w:w="625" w:type="dxa"/>
          </w:tcPr>
          <w:p w:rsidRPr="005A2B04" w:rsidR="005A2B04" w:rsidP="008370EF" w:rsidRDefault="005A2B04" w14:paraId="5BECDF2B" w14:textId="77777777">
            <w:r w:rsidRPr="005A2B04">
              <w:t>2</w:t>
            </w:r>
          </w:p>
        </w:tc>
        <w:tc>
          <w:tcPr>
            <w:tcW w:w="8725" w:type="dxa"/>
          </w:tcPr>
          <w:p w:rsidRPr="005A2B04" w:rsidR="005A2B04" w:rsidP="008370EF" w:rsidRDefault="005A2B04" w14:paraId="293A641E" w14:textId="77777777">
            <w:pPr>
              <w:widowControl w:val="0"/>
              <w:autoSpaceDE w:val="0"/>
              <w:autoSpaceDN w:val="0"/>
              <w:adjustRightInd w:val="0"/>
              <w:spacing w:after="160"/>
              <w:ind w:left="480" w:hanging="480"/>
              <w:rPr>
                <w:noProof/>
              </w:rPr>
            </w:pPr>
            <w:r w:rsidRPr="005A2B04">
              <w:rPr>
                <w:noProof/>
              </w:rPr>
              <w:t xml:space="preserve">Mat, I., Mohd Kassim, M. R., Harun, A. N., &amp; Yusoff, I. M. (2019). Smart agriculture using internet of things. In </w:t>
            </w:r>
            <w:r w:rsidRPr="005A2B04">
              <w:rPr>
                <w:i/>
                <w:iCs/>
                <w:noProof/>
              </w:rPr>
              <w:t>2018 IEEE Conference on Open Systems, ICOS 2018</w:t>
            </w:r>
            <w:r w:rsidRPr="005A2B04">
              <w:rPr>
                <w:noProof/>
              </w:rPr>
              <w:t xml:space="preserve"> (pp. 54–59). Institute of Electrical and Electronics Engineers Inc. </w:t>
            </w:r>
            <w:hyperlink w:history="1" r:id="rId16">
              <w:r w:rsidRPr="005A2B04">
                <w:rPr>
                  <w:rStyle w:val="Hyperlink"/>
                  <w:noProof/>
                </w:rPr>
                <w:t>https://doi.org/10.1109/ICOS.2018.8632817</w:t>
              </w:r>
            </w:hyperlink>
            <w:r w:rsidRPr="005A2B04">
              <w:rPr>
                <w:noProof/>
              </w:rPr>
              <w:t xml:space="preserve"> </w:t>
            </w:r>
          </w:p>
        </w:tc>
      </w:tr>
      <w:tr w:rsidRPr="005A2B04" w:rsidR="005A2B04" w:rsidTr="008370EF" w14:paraId="53D2F8AC" w14:textId="77777777">
        <w:tc>
          <w:tcPr>
            <w:tcW w:w="625" w:type="dxa"/>
          </w:tcPr>
          <w:p w:rsidRPr="005A2B04" w:rsidR="005A2B04" w:rsidP="008370EF" w:rsidRDefault="005A2B04" w14:paraId="1610CFED" w14:textId="77777777">
            <w:r w:rsidRPr="005A2B04">
              <w:t>3</w:t>
            </w:r>
          </w:p>
        </w:tc>
        <w:tc>
          <w:tcPr>
            <w:tcW w:w="8725" w:type="dxa"/>
          </w:tcPr>
          <w:p w:rsidRPr="005A2B04" w:rsidR="005A2B04" w:rsidP="008370EF" w:rsidRDefault="005A2B04" w14:paraId="1E057E82" w14:textId="77777777">
            <w:pPr>
              <w:widowControl w:val="0"/>
              <w:autoSpaceDE w:val="0"/>
              <w:autoSpaceDN w:val="0"/>
              <w:adjustRightInd w:val="0"/>
              <w:spacing w:after="160"/>
              <w:ind w:left="480" w:hanging="480"/>
              <w:rPr>
                <w:noProof/>
              </w:rPr>
            </w:pPr>
            <w:r w:rsidRPr="005A2B04">
              <w:rPr>
                <w:noProof/>
              </w:rPr>
              <w:t xml:space="preserve">Roy, S., Ray, R., Roy, A., Sinha, S., Mukherjee, G., Pyne, S., … Hazra, S. (2017). IoT, big data science &amp; analytics, cloud computing and mobile app based hybrid system for smart agriculture. In </w:t>
            </w:r>
            <w:r w:rsidRPr="005A2B04">
              <w:rPr>
                <w:i/>
                <w:iCs/>
                <w:noProof/>
              </w:rPr>
              <w:t>2017 8th Industrial Automation and Electromechanical Engineering Conference, IEMECON 2017</w:t>
            </w:r>
            <w:r w:rsidRPr="005A2B04">
              <w:rPr>
                <w:noProof/>
              </w:rPr>
              <w:t xml:space="preserve"> (pp. 303–304). Institute of Electrical and Electronics Engineers Inc. </w:t>
            </w:r>
            <w:hyperlink w:history="1" r:id="rId17">
              <w:r w:rsidRPr="005A2B04">
                <w:rPr>
                  <w:rStyle w:val="Hyperlink"/>
                  <w:noProof/>
                </w:rPr>
                <w:t>https://doi.org/10.1109/IEMECON.2017.8079610</w:t>
              </w:r>
            </w:hyperlink>
            <w:r w:rsidRPr="005A2B04">
              <w:rPr>
                <w:noProof/>
              </w:rPr>
              <w:t xml:space="preserve"> </w:t>
            </w:r>
          </w:p>
        </w:tc>
      </w:tr>
      <w:tr w:rsidRPr="005A2B04" w:rsidR="005A2B04" w:rsidTr="008370EF" w14:paraId="17A13DDD" w14:textId="77777777">
        <w:tc>
          <w:tcPr>
            <w:tcW w:w="625" w:type="dxa"/>
          </w:tcPr>
          <w:p w:rsidRPr="005A2B04" w:rsidR="005A2B04" w:rsidP="008370EF" w:rsidRDefault="005A2B04" w14:paraId="5F9AC835" w14:textId="77777777">
            <w:r w:rsidRPr="005A2B04">
              <w:t>4</w:t>
            </w:r>
          </w:p>
        </w:tc>
        <w:tc>
          <w:tcPr>
            <w:tcW w:w="8725" w:type="dxa"/>
          </w:tcPr>
          <w:p w:rsidRPr="005A2B04" w:rsidR="005A2B04" w:rsidP="008370EF" w:rsidRDefault="005A2B04" w14:paraId="4FFF7E68" w14:textId="77777777">
            <w:pPr>
              <w:widowControl w:val="0"/>
              <w:autoSpaceDE w:val="0"/>
              <w:autoSpaceDN w:val="0"/>
              <w:adjustRightInd w:val="0"/>
              <w:spacing w:after="160"/>
              <w:ind w:left="480" w:hanging="480"/>
              <w:rPr>
                <w:noProof/>
              </w:rPr>
            </w:pPr>
            <w:r w:rsidRPr="005A2B04">
              <w:rPr>
                <w:noProof/>
              </w:rPr>
              <w:t xml:space="preserve">Nageswara Rao, R., &amp; Sridhar, B. (2018). IoT based smart crop-field monitoring and automation irrigation system. </w:t>
            </w:r>
            <w:r w:rsidRPr="005A2B04">
              <w:rPr>
                <w:i/>
                <w:iCs/>
                <w:noProof/>
              </w:rPr>
              <w:t>Proceedings of the 2nd International Conference on Inventive Systems and Control, ICISC 2018</w:t>
            </w:r>
            <w:r w:rsidRPr="005A2B04">
              <w:rPr>
                <w:noProof/>
              </w:rPr>
              <w:t xml:space="preserve">, (Icisc), 478–483. </w:t>
            </w:r>
            <w:hyperlink w:history="1" r:id="rId18">
              <w:r w:rsidRPr="005A2B04">
                <w:rPr>
                  <w:rStyle w:val="Hyperlink"/>
                  <w:noProof/>
                </w:rPr>
                <w:t>https://doi.org/10.1109/ICISC.2018.8399118</w:t>
              </w:r>
            </w:hyperlink>
            <w:r w:rsidRPr="005A2B04">
              <w:rPr>
                <w:noProof/>
              </w:rPr>
              <w:t xml:space="preserve"> </w:t>
            </w:r>
          </w:p>
        </w:tc>
      </w:tr>
      <w:tr w:rsidRPr="005A2B04" w:rsidR="005A2B04" w:rsidTr="008370EF" w14:paraId="4F0EF602" w14:textId="77777777">
        <w:tc>
          <w:tcPr>
            <w:tcW w:w="625" w:type="dxa"/>
          </w:tcPr>
          <w:p w:rsidRPr="005A2B04" w:rsidR="005A2B04" w:rsidP="008370EF" w:rsidRDefault="005A2B04" w14:paraId="1FCF1836" w14:textId="77777777">
            <w:r w:rsidRPr="005A2B04">
              <w:t>5</w:t>
            </w:r>
          </w:p>
        </w:tc>
        <w:tc>
          <w:tcPr>
            <w:tcW w:w="8725" w:type="dxa"/>
          </w:tcPr>
          <w:p w:rsidRPr="005A2B04" w:rsidR="005A2B04" w:rsidP="008370EF" w:rsidRDefault="005A2B04" w14:paraId="66E089AF" w14:textId="77777777">
            <w:pPr>
              <w:widowControl w:val="0"/>
              <w:autoSpaceDE w:val="0"/>
              <w:autoSpaceDN w:val="0"/>
              <w:adjustRightInd w:val="0"/>
              <w:spacing w:after="160"/>
              <w:ind w:left="480" w:hanging="480"/>
              <w:rPr>
                <w:noProof/>
              </w:rPr>
            </w:pPr>
            <w:r w:rsidRPr="005A2B04">
              <w:rPr>
                <w:noProof/>
              </w:rPr>
              <w:t xml:space="preserve">Shamshiri, R. R., Kalantari, F., Ting, K. C., Thorp, K. R., Hameed, I. A., Weltzien, C., … Shad, Z. (2018). Advances in greenhouse automation and controlled environment agriculture: A transition to plant factories and urban agriculture. </w:t>
            </w:r>
            <w:r w:rsidRPr="005A2B04">
              <w:rPr>
                <w:i/>
                <w:iCs/>
                <w:noProof/>
              </w:rPr>
              <w:t>International Journal of Agricultural and Biological Engineering</w:t>
            </w:r>
            <w:r w:rsidRPr="005A2B04">
              <w:rPr>
                <w:noProof/>
              </w:rPr>
              <w:t xml:space="preserve">, </w:t>
            </w:r>
            <w:r w:rsidRPr="005A2B04">
              <w:rPr>
                <w:i/>
                <w:iCs/>
                <w:noProof/>
              </w:rPr>
              <w:t>11</w:t>
            </w:r>
            <w:r w:rsidRPr="005A2B04">
              <w:rPr>
                <w:noProof/>
              </w:rPr>
              <w:t xml:space="preserve">(1), 1–22. </w:t>
            </w:r>
            <w:hyperlink w:history="1" r:id="rId19">
              <w:r w:rsidRPr="005A2B04">
                <w:rPr>
                  <w:rStyle w:val="Hyperlink"/>
                  <w:noProof/>
                </w:rPr>
                <w:t>https://doi.org/10.25165/j.ijabe.20181101.3210</w:t>
              </w:r>
            </w:hyperlink>
            <w:r w:rsidRPr="005A2B04">
              <w:rPr>
                <w:noProof/>
              </w:rPr>
              <w:t xml:space="preserve"> </w:t>
            </w:r>
          </w:p>
        </w:tc>
      </w:tr>
      <w:tr w:rsidRPr="005A2B04" w:rsidR="005A2B04" w:rsidTr="008370EF" w14:paraId="68A805C3" w14:textId="77777777">
        <w:tc>
          <w:tcPr>
            <w:tcW w:w="625" w:type="dxa"/>
          </w:tcPr>
          <w:p w:rsidRPr="005A2B04" w:rsidR="005A2B04" w:rsidP="008370EF" w:rsidRDefault="005A2B04" w14:paraId="0C009919" w14:textId="77777777">
            <w:r w:rsidRPr="005A2B04">
              <w:t>6</w:t>
            </w:r>
          </w:p>
        </w:tc>
        <w:tc>
          <w:tcPr>
            <w:tcW w:w="8725" w:type="dxa"/>
          </w:tcPr>
          <w:p w:rsidRPr="005A2B04" w:rsidR="005A2B04" w:rsidP="008370EF" w:rsidRDefault="005A2B04" w14:paraId="0DFE1CEA" w14:textId="77777777">
            <w:pPr>
              <w:widowControl w:val="0"/>
              <w:autoSpaceDE w:val="0"/>
              <w:autoSpaceDN w:val="0"/>
              <w:adjustRightInd w:val="0"/>
              <w:spacing w:after="160"/>
              <w:ind w:left="480" w:hanging="480"/>
              <w:rPr>
                <w:noProof/>
              </w:rPr>
            </w:pPr>
            <w:r w:rsidRPr="005A2B04">
              <w:rPr>
                <w:noProof/>
              </w:rPr>
              <w:t xml:space="preserve">Gutiérrez, F., Htun, N. N., Schlenz, F., Kasimati, A., &amp; Verbert, K. (2019, August 1). A review of visualisations in agricultural decision support systems: An HCI perspective. </w:t>
            </w:r>
            <w:r w:rsidRPr="005A2B04">
              <w:rPr>
                <w:i/>
                <w:iCs/>
                <w:noProof/>
              </w:rPr>
              <w:t>Computers and Electronics in Agriculture</w:t>
            </w:r>
            <w:r w:rsidRPr="005A2B04">
              <w:rPr>
                <w:noProof/>
              </w:rPr>
              <w:t xml:space="preserve">. Elsevier B.V. </w:t>
            </w:r>
            <w:hyperlink w:history="1" r:id="rId20">
              <w:r w:rsidRPr="005A2B04">
                <w:rPr>
                  <w:rStyle w:val="Hyperlink"/>
                  <w:noProof/>
                </w:rPr>
                <w:t>https://doi.org/10.1016/j.compag.2019.05.053</w:t>
              </w:r>
            </w:hyperlink>
            <w:r w:rsidRPr="005A2B04">
              <w:rPr>
                <w:noProof/>
              </w:rPr>
              <w:t xml:space="preserve">  </w:t>
            </w:r>
          </w:p>
        </w:tc>
      </w:tr>
      <w:tr w:rsidRPr="005A2B04" w:rsidR="005A2B04" w:rsidTr="008370EF" w14:paraId="4432C79C" w14:textId="77777777">
        <w:tc>
          <w:tcPr>
            <w:tcW w:w="625" w:type="dxa"/>
          </w:tcPr>
          <w:p w:rsidRPr="005A2B04" w:rsidR="005A2B04" w:rsidP="008370EF" w:rsidRDefault="005A2B04" w14:paraId="10F1F1FE" w14:textId="77777777">
            <w:r w:rsidRPr="005A2B04">
              <w:t>7</w:t>
            </w:r>
          </w:p>
        </w:tc>
        <w:tc>
          <w:tcPr>
            <w:tcW w:w="8725" w:type="dxa"/>
          </w:tcPr>
          <w:p w:rsidRPr="005A2B04" w:rsidR="005A2B04" w:rsidP="008370EF" w:rsidRDefault="005A2B04" w14:paraId="2CDD632F" w14:textId="77777777">
            <w:pPr>
              <w:widowControl w:val="0"/>
              <w:autoSpaceDE w:val="0"/>
              <w:autoSpaceDN w:val="0"/>
              <w:adjustRightInd w:val="0"/>
              <w:spacing w:after="160"/>
              <w:ind w:left="480" w:hanging="480"/>
              <w:rPr>
                <w:noProof/>
              </w:rPr>
            </w:pPr>
            <w:r w:rsidRPr="005A2B04">
              <w:rPr>
                <w:noProof/>
              </w:rPr>
              <w:t xml:space="preserve">Caria, M., Schudrowitz, J., Jukan, A., &amp; Kemper, N. (2017). Smart farm computing systems for animal welfare monitoring. </w:t>
            </w:r>
            <w:r w:rsidRPr="005A2B04">
              <w:rPr>
                <w:i/>
                <w:iCs/>
                <w:noProof/>
              </w:rPr>
              <w:t>2017 40th International Convention on Information and Communication Technology, Electronics and Microelectronics, MIPRO 2017 - Proceedings</w:t>
            </w:r>
            <w:r w:rsidRPr="005A2B04">
              <w:rPr>
                <w:noProof/>
              </w:rPr>
              <w:t xml:space="preserve">, 152–157. </w:t>
            </w:r>
            <w:hyperlink w:history="1" r:id="rId21">
              <w:r w:rsidRPr="005A2B04">
                <w:rPr>
                  <w:rStyle w:val="Hyperlink"/>
                  <w:noProof/>
                </w:rPr>
                <w:t>https://doi.org/10.23919/MIPRO.2017.7973408</w:t>
              </w:r>
            </w:hyperlink>
            <w:r w:rsidRPr="005A2B04">
              <w:rPr>
                <w:noProof/>
              </w:rPr>
              <w:t xml:space="preserve"> </w:t>
            </w:r>
          </w:p>
        </w:tc>
      </w:tr>
      <w:tr w:rsidRPr="005A2B04" w:rsidR="005A2B04" w:rsidTr="008370EF" w14:paraId="230F705F" w14:textId="77777777">
        <w:tc>
          <w:tcPr>
            <w:tcW w:w="625" w:type="dxa"/>
          </w:tcPr>
          <w:p w:rsidRPr="005A2B04" w:rsidR="005A2B04" w:rsidP="008370EF" w:rsidRDefault="005A2B04" w14:paraId="6B2074BA" w14:textId="77777777">
            <w:r w:rsidRPr="005A2B04">
              <w:t>8</w:t>
            </w:r>
          </w:p>
        </w:tc>
        <w:tc>
          <w:tcPr>
            <w:tcW w:w="8725" w:type="dxa"/>
          </w:tcPr>
          <w:p w:rsidRPr="005A2B04" w:rsidR="005A2B04" w:rsidP="008370EF" w:rsidRDefault="005A2B04" w14:paraId="572AE13B" w14:textId="77777777">
            <w:pPr>
              <w:widowControl w:val="0"/>
              <w:autoSpaceDE w:val="0"/>
              <w:autoSpaceDN w:val="0"/>
              <w:adjustRightInd w:val="0"/>
              <w:spacing w:after="160"/>
              <w:ind w:left="480" w:hanging="480"/>
              <w:rPr>
                <w:noProof/>
              </w:rPr>
            </w:pPr>
            <w:r w:rsidRPr="005A2B04">
              <w:rPr>
                <w:noProof/>
              </w:rPr>
              <w:t xml:space="preserve">Kim, J., Kim, S., Ju, C., &amp; Son, H. Il. (2019). Unmanned aerial vehicles in agriculture: A review of perspective of platform, control, and applications. </w:t>
            </w:r>
            <w:r w:rsidRPr="005A2B04">
              <w:rPr>
                <w:i/>
                <w:iCs/>
                <w:noProof/>
              </w:rPr>
              <w:t>IEEE Access</w:t>
            </w:r>
            <w:r w:rsidRPr="005A2B04">
              <w:rPr>
                <w:noProof/>
              </w:rPr>
              <w:t xml:space="preserve">, </w:t>
            </w:r>
            <w:r w:rsidRPr="005A2B04">
              <w:rPr>
                <w:i/>
                <w:iCs/>
                <w:noProof/>
              </w:rPr>
              <w:t>7</w:t>
            </w:r>
            <w:r w:rsidRPr="005A2B04">
              <w:rPr>
                <w:noProof/>
              </w:rPr>
              <w:t xml:space="preserve">, 105100–105115. </w:t>
            </w:r>
            <w:hyperlink w:history="1" r:id="rId22">
              <w:r w:rsidRPr="005A2B04">
                <w:rPr>
                  <w:rStyle w:val="Hyperlink"/>
                  <w:noProof/>
                </w:rPr>
                <w:t>https://doi.org/10.1109/ACCESS.2019.2932119</w:t>
              </w:r>
            </w:hyperlink>
            <w:r w:rsidRPr="005A2B04">
              <w:rPr>
                <w:noProof/>
              </w:rPr>
              <w:t xml:space="preserve"> </w:t>
            </w:r>
          </w:p>
        </w:tc>
      </w:tr>
    </w:tbl>
    <w:p w:rsidR="005A2B04" w:rsidP="00AA0979" w:rsidRDefault="005A2B04" w14:paraId="77E8FBA4" w14:textId="400ABC7D">
      <w:pPr>
        <w:pStyle w:val="ListParagraph"/>
        <w:rPr>
          <w:noProof/>
        </w:rPr>
      </w:pPr>
    </w:p>
    <w:p w:rsidR="005A2B04" w:rsidP="00AA0979" w:rsidRDefault="005A2B04" w14:paraId="76EDCF43" w14:textId="77777777">
      <w:pPr>
        <w:pStyle w:val="ListParagraph"/>
        <w:rPr>
          <w:i/>
          <w:iCs/>
          <w:color w:val="FF0000"/>
        </w:rPr>
      </w:pPr>
    </w:p>
    <w:p w:rsidRPr="009C7A20" w:rsidR="00AA0979" w:rsidP="3706E5D5" w:rsidRDefault="00AA0979" w14:paraId="5083CFE3" w14:textId="77777777">
      <w:pPr>
        <w:numPr>
          <w:ilvl w:val="0"/>
          <w:numId w:val="4"/>
        </w:numPr>
        <w:tabs>
          <w:tab w:val="left" w:pos="360"/>
          <w:tab w:val="left" w:pos="720"/>
        </w:tabs>
        <w:rPr>
          <w:i/>
          <w:iCs/>
          <w:color w:val="FF0000"/>
        </w:rPr>
      </w:pPr>
      <w:r w:rsidRPr="3706E5D5">
        <w:rPr>
          <w:b/>
          <w:bCs/>
        </w:rPr>
        <w:t>Recommended Reading:</w:t>
      </w:r>
      <w:r>
        <w:t xml:space="preserve"> </w:t>
      </w:r>
    </w:p>
    <w:p w:rsidRPr="009C7A20" w:rsidR="00AA0979" w:rsidP="00AA0979" w:rsidRDefault="00AA0979" w14:paraId="6BCB26A8" w14:textId="77777777">
      <w:pPr>
        <w:tabs>
          <w:tab w:val="left" w:pos="360"/>
          <w:tab w:val="left" w:pos="720"/>
        </w:tabs>
        <w:ind w:left="360"/>
        <w:rPr>
          <w:i/>
          <w:iCs/>
          <w:color w:val="FF0000"/>
        </w:rPr>
      </w:pPr>
    </w:p>
    <w:p w:rsidRPr="003857D4" w:rsidR="00AA0979" w:rsidP="00AA0979" w:rsidRDefault="00AA0979" w14:paraId="6B96EA26" w14:textId="77777777">
      <w:pPr>
        <w:widowControl w:val="0"/>
        <w:autoSpaceDE w:val="0"/>
        <w:autoSpaceDN w:val="0"/>
        <w:adjustRightInd w:val="0"/>
        <w:ind w:left="840" w:hanging="480"/>
        <w:rPr>
          <w:rFonts w:eastAsia="Calibri"/>
          <w:noProof/>
        </w:rPr>
      </w:pPr>
      <w:r>
        <w:rPr>
          <w:rFonts w:eastAsia="Calibri"/>
          <w:noProof/>
        </w:rPr>
        <w:t>None</w:t>
      </w:r>
    </w:p>
    <w:p w:rsidRPr="0027676C" w:rsidR="00AA0979" w:rsidP="00AA0979" w:rsidRDefault="00AA0979" w14:paraId="17A19C08" w14:textId="77777777">
      <w:pPr>
        <w:tabs>
          <w:tab w:val="left" w:pos="360"/>
          <w:tab w:val="left" w:pos="720"/>
        </w:tabs>
        <w:ind w:left="360"/>
        <w:rPr>
          <w:iCs/>
          <w:color w:val="FF0000"/>
        </w:rPr>
      </w:pPr>
    </w:p>
    <w:p w:rsidRPr="007E6EA1" w:rsidR="00AA0979" w:rsidP="3706E5D5" w:rsidRDefault="00AA0979" w14:paraId="2DEBABDC" w14:textId="2357E2EB">
      <w:pPr>
        <w:numPr>
          <w:ilvl w:val="0"/>
          <w:numId w:val="4"/>
        </w:numPr>
        <w:tabs>
          <w:tab w:val="left" w:pos="360"/>
          <w:tab w:val="left" w:pos="720"/>
        </w:tabs>
        <w:rPr>
          <w:i/>
          <w:iCs/>
          <w:color w:val="FF0000"/>
        </w:rPr>
      </w:pPr>
      <w:r w:rsidRPr="3706E5D5">
        <w:rPr>
          <w:b/>
          <w:bCs/>
        </w:rPr>
        <w:t>Course Outline:</w:t>
      </w:r>
      <w:r>
        <w:t xml:space="preserve"> </w:t>
      </w:r>
    </w:p>
    <w:p w:rsidRPr="006579E4" w:rsidR="007E6EA1" w:rsidP="05E85A0C" w:rsidRDefault="007E6EA1" w14:paraId="0935C537" w14:textId="1A2B2350">
      <w:pPr>
        <w:pStyle w:val="ListParagraph"/>
        <w:numPr>
          <w:ilvl w:val="0"/>
          <w:numId w:val="25"/>
        </w:numPr>
        <w:spacing w:after="160" w:line="259" w:lineRule="auto"/>
        <w:contextualSpacing/>
        <w:rPr>
          <w:b/>
          <w:bCs/>
        </w:rPr>
      </w:pPr>
      <w:r w:rsidRPr="431153A8">
        <w:rPr>
          <w:b/>
          <w:bCs/>
        </w:rPr>
        <w:t>SmartAg Hardware (Burks)</w:t>
      </w:r>
    </w:p>
    <w:p w:rsidR="007E6EA1" w:rsidP="431153A8" w:rsidRDefault="007E6EA1" w14:paraId="2C7AB34F" w14:textId="23A3EB70">
      <w:pPr>
        <w:pStyle w:val="ListParagraph"/>
        <w:numPr>
          <w:ilvl w:val="0"/>
          <w:numId w:val="25"/>
        </w:numPr>
        <w:spacing w:after="160" w:line="259" w:lineRule="auto"/>
        <w:contextualSpacing/>
        <w:rPr>
          <w:b/>
          <w:bCs/>
        </w:rPr>
      </w:pPr>
      <w:r w:rsidRPr="431153A8">
        <w:rPr>
          <w:b/>
          <w:bCs/>
        </w:rPr>
        <w:t>Software &amp; Programming of Microcontrollers (</w:t>
      </w:r>
      <w:r w:rsidRPr="431153A8" w:rsidR="00230A71">
        <w:rPr>
          <w:b/>
          <w:bCs/>
        </w:rPr>
        <w:t>Yu</w:t>
      </w:r>
      <w:r w:rsidRPr="431153A8">
        <w:rPr>
          <w:b/>
          <w:bCs/>
        </w:rPr>
        <w:t>)</w:t>
      </w:r>
    </w:p>
    <w:p w:rsidRPr="00B94FF6" w:rsidR="00A02163" w:rsidP="431153A8" w:rsidRDefault="00A02163" w14:paraId="09A2A52A" w14:textId="5B9C72F4">
      <w:pPr>
        <w:pStyle w:val="ListParagraph"/>
        <w:numPr>
          <w:ilvl w:val="0"/>
          <w:numId w:val="25"/>
        </w:numPr>
        <w:spacing w:after="160" w:line="259" w:lineRule="auto"/>
        <w:contextualSpacing/>
        <w:rPr>
          <w:b/>
          <w:bCs/>
        </w:rPr>
      </w:pPr>
      <w:r w:rsidRPr="431153A8">
        <w:rPr>
          <w:b/>
          <w:bCs/>
        </w:rPr>
        <w:t>Data in SmartAg Applications (</w:t>
      </w:r>
      <w:r w:rsidRPr="431153A8" w:rsidR="004B5910">
        <w:rPr>
          <w:b/>
          <w:bCs/>
        </w:rPr>
        <w:t>Yu</w:t>
      </w:r>
      <w:r w:rsidRPr="431153A8" w:rsidR="00344C32">
        <w:rPr>
          <w:b/>
          <w:bCs/>
        </w:rPr>
        <w:t>)</w:t>
      </w:r>
    </w:p>
    <w:p w:rsidRPr="006579E4" w:rsidR="004C6606" w:rsidP="431153A8" w:rsidRDefault="004C6606" w14:paraId="6C046B30" w14:textId="77777777">
      <w:pPr>
        <w:pStyle w:val="ListParagraph"/>
        <w:numPr>
          <w:ilvl w:val="0"/>
          <w:numId w:val="25"/>
        </w:numPr>
        <w:spacing w:after="160" w:line="259" w:lineRule="auto"/>
        <w:contextualSpacing/>
        <w:rPr>
          <w:b/>
          <w:bCs/>
        </w:rPr>
      </w:pPr>
      <w:r w:rsidRPr="431153A8">
        <w:rPr>
          <w:b/>
          <w:bCs/>
        </w:rPr>
        <w:t>Unmanned Aerial Systems Applications in Agriculture (</w:t>
      </w:r>
      <w:proofErr w:type="spellStart"/>
      <w:r w:rsidRPr="431153A8">
        <w:rPr>
          <w:b/>
          <w:bCs/>
        </w:rPr>
        <w:t>Ampatzidis</w:t>
      </w:r>
      <w:proofErr w:type="spellEnd"/>
      <w:r w:rsidRPr="431153A8">
        <w:rPr>
          <w:b/>
          <w:bCs/>
        </w:rPr>
        <w:t>)</w:t>
      </w:r>
    </w:p>
    <w:p w:rsidR="007E6EA1" w:rsidP="431153A8" w:rsidRDefault="007E6EA1" w14:paraId="1BC8B32D" w14:textId="5CE1BB60">
      <w:pPr>
        <w:pStyle w:val="ListParagraph"/>
        <w:numPr>
          <w:ilvl w:val="0"/>
          <w:numId w:val="25"/>
        </w:numPr>
        <w:spacing w:after="160" w:line="259" w:lineRule="auto"/>
        <w:contextualSpacing/>
        <w:rPr>
          <w:b/>
          <w:bCs/>
        </w:rPr>
      </w:pPr>
      <w:r w:rsidRPr="431153A8">
        <w:rPr>
          <w:b/>
          <w:bCs/>
        </w:rPr>
        <w:t>Smart Irrigation (</w:t>
      </w:r>
      <w:r w:rsidRPr="431153A8" w:rsidR="004B5910">
        <w:rPr>
          <w:b/>
          <w:bCs/>
        </w:rPr>
        <w:t>Guzman</w:t>
      </w:r>
      <w:r w:rsidRPr="431153A8" w:rsidR="00344C32">
        <w:rPr>
          <w:b/>
          <w:bCs/>
        </w:rPr>
        <w:t>)</w:t>
      </w:r>
    </w:p>
    <w:p w:rsidRPr="00F33A8D" w:rsidR="007E6EA1" w:rsidP="431153A8" w:rsidRDefault="007E6EA1" w14:paraId="1DDCC1C7" w14:textId="080CA579">
      <w:pPr>
        <w:pStyle w:val="ListParagraph"/>
        <w:numPr>
          <w:ilvl w:val="0"/>
          <w:numId w:val="25"/>
        </w:numPr>
        <w:spacing w:after="160" w:line="259" w:lineRule="auto"/>
        <w:contextualSpacing/>
        <w:rPr>
          <w:b w:val="1"/>
          <w:bCs w:val="1"/>
        </w:rPr>
      </w:pPr>
      <w:r w:rsidRPr="2470558F" w:rsidR="007E6EA1">
        <w:rPr>
          <w:b w:val="1"/>
          <w:bCs w:val="1"/>
        </w:rPr>
        <w:t>SmartAg Applications in Controlled Environments (</w:t>
      </w:r>
      <w:r w:rsidRPr="2470558F" w:rsidR="00AB46BB">
        <w:rPr>
          <w:b w:val="1"/>
          <w:bCs w:val="1"/>
        </w:rPr>
        <w:t>Zhang</w:t>
      </w:r>
      <w:r w:rsidRPr="2470558F" w:rsidR="007E6EA1">
        <w:rPr>
          <w:b w:val="1"/>
          <w:bCs w:val="1"/>
        </w:rPr>
        <w:t>)</w:t>
      </w:r>
    </w:p>
    <w:p w:rsidR="43DAD04A" w:rsidP="2470558F" w:rsidRDefault="43DAD04A" w14:paraId="108AE0CA" w14:textId="5C39C84B">
      <w:pPr>
        <w:pStyle w:val="ListParagraph"/>
        <w:numPr>
          <w:ilvl w:val="0"/>
          <w:numId w:val="25"/>
        </w:numPr>
        <w:spacing w:after="160" w:line="259" w:lineRule="auto"/>
        <w:rPr>
          <w:rFonts w:ascii="Times New Roman" w:hAnsi="Times New Roman" w:eastAsia="Times New Roman" w:cs="Times New Roman" w:asciiTheme="minorAscii" w:hAnsiTheme="minorAscii" w:eastAsiaTheme="minorAscii" w:cstheme="minorAscii"/>
          <w:b w:val="1"/>
          <w:bCs w:val="1"/>
          <w:sz w:val="24"/>
          <w:szCs w:val="24"/>
        </w:rPr>
      </w:pPr>
      <w:proofErr w:type="spellStart"/>
      <w:r w:rsidRPr="2470558F" w:rsidR="43DAD04A">
        <w:rPr>
          <w:b w:val="1"/>
          <w:bCs w:val="1"/>
          <w:color w:val="000000" w:themeColor="text1" w:themeTint="FF" w:themeShade="FF"/>
        </w:rPr>
        <w:t>SmartAg</w:t>
      </w:r>
      <w:proofErr w:type="spellEnd"/>
      <w:r w:rsidRPr="2470558F" w:rsidR="43DAD04A">
        <w:rPr>
          <w:b w:val="1"/>
          <w:bCs w:val="1"/>
          <w:color w:val="000000" w:themeColor="text1" w:themeTint="FF" w:themeShade="FF"/>
        </w:rPr>
        <w:t xml:space="preserve"> Applications in Fruit &amp; Vegetable Production with Sensor Networks (Choi)</w:t>
      </w:r>
    </w:p>
    <w:p w:rsidR="00AA0979" w:rsidP="00AA0979" w:rsidRDefault="00AA0979" w14:paraId="35D0C201" w14:textId="77777777">
      <w:pPr>
        <w:pStyle w:val="ListParagraph"/>
        <w:rPr>
          <w:iCs/>
        </w:rPr>
      </w:pPr>
    </w:p>
    <w:p w:rsidRPr="009C7A20" w:rsidR="00AA0979" w:rsidP="3706E5D5" w:rsidRDefault="00AA0979" w14:paraId="24AF6C6B" w14:textId="77777777">
      <w:pPr>
        <w:numPr>
          <w:ilvl w:val="0"/>
          <w:numId w:val="4"/>
        </w:numPr>
        <w:tabs>
          <w:tab w:val="left" w:pos="360"/>
          <w:tab w:val="left" w:pos="720"/>
        </w:tabs>
        <w:rPr>
          <w:i/>
          <w:iCs/>
          <w:color w:val="FF0000"/>
        </w:rPr>
      </w:pPr>
      <w:r w:rsidRPr="3706E5D5">
        <w:rPr>
          <w:b/>
          <w:bCs/>
        </w:rPr>
        <w:t>Grading:</w:t>
      </w:r>
      <w:r>
        <w:t xml:space="preserve"> </w:t>
      </w:r>
    </w:p>
    <w:p w:rsidR="00AA0979" w:rsidP="00AA0979" w:rsidRDefault="00AA0979" w14:paraId="20BE7CDB" w14:textId="027AA4B7">
      <w:pPr>
        <w:tabs>
          <w:tab w:val="left" w:pos="360"/>
          <w:tab w:val="left" w:pos="720"/>
        </w:tabs>
        <w:ind w:left="360"/>
        <w:rPr>
          <w:iCs/>
        </w:rPr>
      </w:pPr>
    </w:p>
    <w:p w:rsidR="007E6EA1" w:rsidP="007E6EA1" w:rsidRDefault="007E6EA1" w14:paraId="66422606" w14:textId="26484313">
      <w:pPr>
        <w:rPr>
          <w:b/>
        </w:rPr>
      </w:pPr>
    </w:p>
    <w:tbl>
      <w:tblPr>
        <w:tblStyle w:val="TableGrid"/>
        <w:tblW w:w="9355" w:type="dxa"/>
        <w:tblLayout w:type="fixed"/>
        <w:tblLook w:val="06A0" w:firstRow="1" w:lastRow="0" w:firstColumn="1" w:lastColumn="0" w:noHBand="1" w:noVBand="1"/>
      </w:tblPr>
      <w:tblGrid>
        <w:gridCol w:w="6565"/>
        <w:gridCol w:w="1260"/>
        <w:gridCol w:w="1530"/>
      </w:tblGrid>
      <w:tr w:rsidR="01FEB909" w:rsidTr="79304596" w14:paraId="33B09537" w14:textId="77777777">
        <w:trPr>
          <w:trHeight w:val="533"/>
        </w:trPr>
        <w:tc>
          <w:tcPr>
            <w:tcW w:w="6565"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2D0E2848" w14:textId="71F6BE03">
            <w:r w:rsidRPr="01FEB909">
              <w:rPr>
                <w:b/>
                <w:bCs/>
              </w:rPr>
              <w:t>Assignment</w:t>
            </w:r>
            <w:r w:rsidRPr="01FEB909">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7BE59135" w14:textId="22F9AE17">
            <w:pPr>
              <w:jc w:val="center"/>
            </w:pPr>
            <w:r w:rsidRPr="01FEB909">
              <w:rPr>
                <w:b/>
                <w:bCs/>
              </w:rPr>
              <w:t>Points</w:t>
            </w:r>
            <w:r w:rsidRPr="01FEB909">
              <w:t xml:space="preserve"> </w:t>
            </w:r>
          </w:p>
        </w:tc>
        <w:tc>
          <w:tcPr>
            <w:tcW w:w="1530"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0951B2FF" w14:textId="591FF624">
            <w:pPr>
              <w:jc w:val="center"/>
            </w:pPr>
            <w:r w:rsidRPr="01FEB909">
              <w:rPr>
                <w:b/>
                <w:bCs/>
              </w:rPr>
              <w:t>Percentage of Total Grade</w:t>
            </w:r>
            <w:r w:rsidRPr="01FEB909">
              <w:t xml:space="preserve"> </w:t>
            </w:r>
          </w:p>
        </w:tc>
      </w:tr>
      <w:tr w:rsidR="01FEB909" w:rsidTr="79304596" w14:paraId="372D381B" w14:textId="77777777">
        <w:trPr>
          <w:trHeight w:val="302"/>
        </w:trPr>
        <w:tc>
          <w:tcPr>
            <w:tcW w:w="6565"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7379FA6B" w14:textId="606822C5">
            <w:r w:rsidRPr="01FEB909">
              <w:t xml:space="preserve">Homework Sets (7 @ 50 pts. each) </w:t>
            </w:r>
          </w:p>
        </w:tc>
        <w:tc>
          <w:tcPr>
            <w:tcW w:w="1260"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1467DD0B" w14:textId="2CBFC5E9">
            <w:pPr>
              <w:jc w:val="center"/>
            </w:pPr>
            <w:r w:rsidRPr="01FEB909">
              <w:t>350</w:t>
            </w:r>
          </w:p>
        </w:tc>
        <w:tc>
          <w:tcPr>
            <w:tcW w:w="1530"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54041AC0" w14:textId="684A7E2F">
            <w:pPr>
              <w:jc w:val="center"/>
            </w:pPr>
            <w:r w:rsidRPr="01FEB909">
              <w:t>35.0%</w:t>
            </w:r>
          </w:p>
        </w:tc>
      </w:tr>
      <w:tr w:rsidR="01FEB909" w:rsidTr="79304596" w14:paraId="43780190" w14:textId="77777777">
        <w:trPr>
          <w:trHeight w:val="302"/>
        </w:trPr>
        <w:tc>
          <w:tcPr>
            <w:tcW w:w="6565"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7AE9A7D7" w14:textId="53FCCD37">
            <w:r w:rsidRPr="01FEB909">
              <w:t xml:space="preserve">Quizzes (14 @ 15 pts. each) </w:t>
            </w:r>
          </w:p>
        </w:tc>
        <w:tc>
          <w:tcPr>
            <w:tcW w:w="1260"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051A8300" w14:textId="2F3F9233">
            <w:pPr>
              <w:jc w:val="center"/>
            </w:pPr>
            <w:r w:rsidRPr="01FEB909">
              <w:t>210</w:t>
            </w:r>
          </w:p>
        </w:tc>
        <w:tc>
          <w:tcPr>
            <w:tcW w:w="1530"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25A4B1DA" w14:textId="551BF037">
            <w:pPr>
              <w:jc w:val="center"/>
            </w:pPr>
            <w:r w:rsidRPr="01FEB909">
              <w:t>21.0%</w:t>
            </w:r>
          </w:p>
        </w:tc>
      </w:tr>
      <w:tr w:rsidR="01FEB909" w:rsidTr="79304596" w14:paraId="2D6AF6B3" w14:textId="77777777">
        <w:trPr>
          <w:trHeight w:val="302"/>
        </w:trPr>
        <w:tc>
          <w:tcPr>
            <w:tcW w:w="6565"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7A672EF7" w14:textId="6456A424">
            <w:r w:rsidRPr="01FEB909">
              <w:t>Journal Article Summary &amp; Critique (8 @ 20 pts. each)</w:t>
            </w:r>
          </w:p>
        </w:tc>
        <w:tc>
          <w:tcPr>
            <w:tcW w:w="1260"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28275FC5" w14:textId="77D562CB">
            <w:pPr>
              <w:jc w:val="center"/>
            </w:pPr>
            <w:r w:rsidRPr="01FEB909">
              <w:t>160</w:t>
            </w:r>
          </w:p>
        </w:tc>
        <w:tc>
          <w:tcPr>
            <w:tcW w:w="1530"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0050C216" w14:textId="6A3F7053">
            <w:pPr>
              <w:jc w:val="center"/>
            </w:pPr>
            <w:r w:rsidRPr="01FEB909">
              <w:t>16.0%</w:t>
            </w:r>
          </w:p>
        </w:tc>
      </w:tr>
      <w:tr w:rsidR="01FEB909" w:rsidTr="79304596" w14:paraId="15FC4AF8" w14:textId="77777777">
        <w:trPr>
          <w:trHeight w:val="302"/>
        </w:trPr>
        <w:tc>
          <w:tcPr>
            <w:tcW w:w="6565"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2030B7C4" w14:textId="5130A644">
            <w:r w:rsidRPr="01FEB909">
              <w:t xml:space="preserve">Arduino Program and Experiment Exercises (18 @ 10 pts. each) </w:t>
            </w:r>
          </w:p>
        </w:tc>
        <w:tc>
          <w:tcPr>
            <w:tcW w:w="1260"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23EEBAE4" w14:textId="1D2065E9">
            <w:pPr>
              <w:jc w:val="center"/>
            </w:pPr>
            <w:r w:rsidRPr="01FEB909">
              <w:t>180</w:t>
            </w:r>
          </w:p>
        </w:tc>
        <w:tc>
          <w:tcPr>
            <w:tcW w:w="1530"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3C47DF00" w14:textId="7FE4C99F">
            <w:pPr>
              <w:jc w:val="center"/>
            </w:pPr>
            <w:r w:rsidRPr="01FEB909">
              <w:t>18.0%</w:t>
            </w:r>
          </w:p>
        </w:tc>
      </w:tr>
      <w:tr w:rsidR="01FEB909" w:rsidTr="79304596" w14:paraId="0936B464" w14:textId="77777777">
        <w:trPr>
          <w:trHeight w:val="302"/>
        </w:trPr>
        <w:tc>
          <w:tcPr>
            <w:tcW w:w="6565"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11EFFC6E" w14:textId="43C3A7C2">
            <w:r>
              <w:t>Term Project Paper</w:t>
            </w:r>
            <w:r w:rsidR="68A955C1">
              <w:t xml:space="preserve"> &amp; Demonstration</w:t>
            </w:r>
            <w:r>
              <w:t xml:space="preserve"> (1 @ 100 pts.) </w:t>
            </w:r>
          </w:p>
        </w:tc>
        <w:tc>
          <w:tcPr>
            <w:tcW w:w="1260"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04937FBF" w14:textId="1EF8F04E">
            <w:pPr>
              <w:jc w:val="center"/>
            </w:pPr>
            <w:r w:rsidRPr="01FEB909">
              <w:t>100</w:t>
            </w:r>
          </w:p>
        </w:tc>
        <w:tc>
          <w:tcPr>
            <w:tcW w:w="1530"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7B26EDDD" w14:textId="1A983252">
            <w:pPr>
              <w:jc w:val="center"/>
            </w:pPr>
            <w:r w:rsidRPr="01FEB909">
              <w:t>10.0%</w:t>
            </w:r>
          </w:p>
        </w:tc>
      </w:tr>
      <w:tr w:rsidR="01FEB909" w:rsidTr="79304596" w14:paraId="0678C436" w14:textId="77777777">
        <w:trPr>
          <w:trHeight w:val="302"/>
        </w:trPr>
        <w:tc>
          <w:tcPr>
            <w:tcW w:w="6565"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778C8AA3" w14:textId="70FC8ED3">
            <w:r w:rsidRPr="01FEB909">
              <w:rPr>
                <w:b/>
                <w:bCs/>
              </w:rPr>
              <w:t>TOTAL</w:t>
            </w:r>
            <w:r w:rsidRPr="01FEB909">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527DBF09" w14:textId="16FA2EC3">
            <w:pPr>
              <w:jc w:val="center"/>
            </w:pPr>
            <w:r w:rsidRPr="01FEB909">
              <w:rPr>
                <w:b/>
                <w:bCs/>
              </w:rPr>
              <w:t>1000</w:t>
            </w:r>
          </w:p>
        </w:tc>
        <w:tc>
          <w:tcPr>
            <w:tcW w:w="1530" w:type="dxa"/>
            <w:tcBorders>
              <w:top w:val="single" w:color="auto" w:sz="4" w:space="0"/>
              <w:left w:val="single" w:color="auto" w:sz="4" w:space="0"/>
              <w:bottom w:val="single" w:color="auto" w:sz="4" w:space="0"/>
              <w:right w:val="single" w:color="auto" w:sz="4" w:space="0"/>
            </w:tcBorders>
            <w:vAlign w:val="center"/>
          </w:tcPr>
          <w:p w:rsidR="01FEB909" w:rsidP="01FEB909" w:rsidRDefault="01FEB909" w14:paraId="79FF6221" w14:textId="23B14AA0">
            <w:pPr>
              <w:jc w:val="center"/>
            </w:pPr>
            <w:r w:rsidRPr="01FEB909">
              <w:rPr>
                <w:b/>
                <w:bCs/>
              </w:rPr>
              <w:t>100.0%</w:t>
            </w:r>
          </w:p>
        </w:tc>
      </w:tr>
    </w:tbl>
    <w:p w:rsidR="00DD56B5" w:rsidP="007E6EA1" w:rsidRDefault="00DD56B5" w14:paraId="3D41F8F5" w14:textId="2753A37C">
      <w:pPr>
        <w:rPr>
          <w:b/>
          <w:bCs/>
        </w:rPr>
      </w:pPr>
    </w:p>
    <w:p w:rsidR="00E06463" w:rsidP="00E06463" w:rsidRDefault="00E06463" w14:paraId="3AD62A4C" w14:textId="77777777">
      <w:pPr>
        <w:tabs>
          <w:tab w:val="left" w:pos="360"/>
          <w:tab w:val="left" w:pos="720"/>
        </w:tabs>
        <w:ind w:left="360"/>
        <w:rPr>
          <w:iCs/>
          <w:color w:val="FF0000"/>
        </w:rPr>
      </w:pPr>
    </w:p>
    <w:p w:rsidRPr="004861BC" w:rsidR="00CC50EC" w:rsidP="00AA0979" w:rsidRDefault="00CC50EC" w14:paraId="63653409" w14:textId="4DDD9CFE">
      <w:pPr>
        <w:tabs>
          <w:tab w:val="left" w:pos="360"/>
          <w:tab w:val="left" w:pos="720"/>
        </w:tabs>
        <w:ind w:left="360"/>
        <w:rPr>
          <w:iCs/>
        </w:rPr>
      </w:pPr>
      <w:r>
        <w:rPr>
          <w:iCs/>
        </w:rPr>
        <w:t>Students who have questions about their grades should contact their professor by e-mail.  Do NOT contact the TA about grades assigned.</w:t>
      </w:r>
    </w:p>
    <w:p w:rsidRPr="00B72E0D" w:rsidR="00AA0979" w:rsidP="00AA0979" w:rsidRDefault="00AA0979" w14:paraId="1A003A75" w14:textId="77777777">
      <w:pPr>
        <w:tabs>
          <w:tab w:val="left" w:pos="360"/>
          <w:tab w:val="left" w:pos="720"/>
        </w:tabs>
        <w:ind w:left="360"/>
        <w:rPr>
          <w:iCs/>
          <w:color w:val="FF0000"/>
        </w:rPr>
      </w:pPr>
    </w:p>
    <w:p w:rsidRPr="009B1A57" w:rsidR="00AA0979" w:rsidP="3706E5D5" w:rsidRDefault="00AA0979" w14:paraId="15CF6104" w14:textId="68523BAD">
      <w:pPr>
        <w:numPr>
          <w:ilvl w:val="0"/>
          <w:numId w:val="4"/>
        </w:numPr>
        <w:tabs>
          <w:tab w:val="left" w:pos="360"/>
          <w:tab w:val="left" w:pos="720"/>
        </w:tabs>
        <w:rPr>
          <w:i/>
          <w:iCs/>
          <w:color w:val="FF0000"/>
        </w:rPr>
      </w:pPr>
      <w:r w:rsidRPr="3706E5D5">
        <w:rPr>
          <w:b/>
          <w:bCs/>
        </w:rPr>
        <w:t>Grad</w:t>
      </w:r>
      <w:r w:rsidRPr="3706E5D5" w:rsidR="00205B06">
        <w:rPr>
          <w:b/>
          <w:bCs/>
        </w:rPr>
        <w:t>es and Grade Points</w:t>
      </w:r>
      <w:r w:rsidRPr="3706E5D5">
        <w:rPr>
          <w:b/>
          <w:bCs/>
        </w:rPr>
        <w:t>:</w:t>
      </w:r>
      <w:r>
        <w:t xml:space="preserve"> </w:t>
      </w:r>
    </w:p>
    <w:p w:rsidR="00AA0979" w:rsidP="00AA0979" w:rsidRDefault="00AA0979" w14:paraId="4FC98702" w14:textId="081DE5FB">
      <w:pPr>
        <w:pStyle w:val="ListParagraph"/>
        <w:rPr>
          <w:i/>
          <w:iCs/>
          <w:color w:val="FF0000"/>
        </w:rPr>
      </w:pPr>
    </w:p>
    <w:tbl>
      <w:tblPr>
        <w:tblW w:w="0" w:type="auto"/>
        <w:tblInd w:w="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00"/>
        <w:gridCol w:w="905"/>
        <w:gridCol w:w="1503"/>
      </w:tblGrid>
      <w:tr w:rsidRPr="00BA4420" w:rsidR="00F14B7C" w:rsidTr="00897E87" w14:paraId="392E65E4" w14:textId="77777777">
        <w:trPr>
          <w:trHeight w:val="176"/>
        </w:trPr>
        <w:tc>
          <w:tcPr>
            <w:tcW w:w="2100" w:type="dxa"/>
          </w:tcPr>
          <w:p w:rsidRPr="00BA4420" w:rsidR="00F14B7C" w:rsidP="008370EF" w:rsidRDefault="00F14B7C" w14:paraId="412D3E30" w14:textId="77777777">
            <w:pPr>
              <w:pStyle w:val="Default"/>
              <w:rPr>
                <w:color w:val="auto"/>
                <w:sz w:val="22"/>
                <w:szCs w:val="22"/>
              </w:rPr>
            </w:pPr>
            <w:r w:rsidRPr="00BA4420">
              <w:rPr>
                <w:b/>
                <w:bCs/>
                <w:color w:val="auto"/>
                <w:sz w:val="22"/>
                <w:szCs w:val="22"/>
              </w:rPr>
              <w:t xml:space="preserve">Percent </w:t>
            </w:r>
          </w:p>
        </w:tc>
        <w:tc>
          <w:tcPr>
            <w:tcW w:w="905" w:type="dxa"/>
          </w:tcPr>
          <w:p w:rsidRPr="00BA4420" w:rsidR="00F14B7C" w:rsidP="008370EF" w:rsidRDefault="00F14B7C" w14:paraId="7FB78848" w14:textId="77777777">
            <w:pPr>
              <w:pStyle w:val="Default"/>
              <w:rPr>
                <w:color w:val="auto"/>
                <w:sz w:val="22"/>
                <w:szCs w:val="22"/>
              </w:rPr>
            </w:pPr>
            <w:r w:rsidRPr="00BA4420">
              <w:rPr>
                <w:b/>
                <w:bCs/>
                <w:color w:val="auto"/>
                <w:sz w:val="22"/>
                <w:szCs w:val="22"/>
              </w:rPr>
              <w:t xml:space="preserve">Grade </w:t>
            </w:r>
          </w:p>
        </w:tc>
        <w:tc>
          <w:tcPr>
            <w:tcW w:w="1503" w:type="dxa"/>
          </w:tcPr>
          <w:p w:rsidRPr="00BA4420" w:rsidR="00F14B7C" w:rsidP="008370EF" w:rsidRDefault="00F14B7C" w14:paraId="3EF431FC" w14:textId="77777777">
            <w:pPr>
              <w:pStyle w:val="Default"/>
              <w:rPr>
                <w:color w:val="auto"/>
                <w:sz w:val="22"/>
                <w:szCs w:val="22"/>
              </w:rPr>
            </w:pPr>
            <w:r w:rsidRPr="00BA4420">
              <w:rPr>
                <w:b/>
                <w:bCs/>
                <w:color w:val="auto"/>
                <w:sz w:val="22"/>
                <w:szCs w:val="22"/>
              </w:rPr>
              <w:t xml:space="preserve">Grade Points </w:t>
            </w:r>
          </w:p>
        </w:tc>
      </w:tr>
      <w:tr w:rsidRPr="00BA4420" w:rsidR="00F14B7C" w:rsidTr="00897E87" w14:paraId="34348462" w14:textId="77777777">
        <w:trPr>
          <w:trHeight w:val="180"/>
        </w:trPr>
        <w:tc>
          <w:tcPr>
            <w:tcW w:w="2100" w:type="dxa"/>
          </w:tcPr>
          <w:p w:rsidRPr="00BA4420" w:rsidR="00F14B7C" w:rsidP="008370EF" w:rsidRDefault="00897E87" w14:paraId="4407B165" w14:textId="2B067083">
            <w:pPr>
              <w:pStyle w:val="Default"/>
              <w:rPr>
                <w:color w:val="auto"/>
                <w:sz w:val="22"/>
                <w:szCs w:val="22"/>
              </w:rPr>
            </w:pPr>
            <w:r w:rsidRPr="00BA4420">
              <w:rPr>
                <w:color w:val="auto"/>
                <w:sz w:val="22"/>
                <w:szCs w:val="22"/>
              </w:rPr>
              <w:t>100.00 – 93.00</w:t>
            </w:r>
            <w:r w:rsidRPr="00BA4420" w:rsidR="00F14B7C">
              <w:rPr>
                <w:color w:val="auto"/>
                <w:sz w:val="22"/>
                <w:szCs w:val="22"/>
              </w:rPr>
              <w:t xml:space="preserve"> </w:t>
            </w:r>
          </w:p>
        </w:tc>
        <w:tc>
          <w:tcPr>
            <w:tcW w:w="905" w:type="dxa"/>
          </w:tcPr>
          <w:p w:rsidRPr="00BA4420" w:rsidR="00F14B7C" w:rsidP="008370EF" w:rsidRDefault="00F14B7C" w14:paraId="762D5A29" w14:textId="77777777">
            <w:pPr>
              <w:pStyle w:val="Default"/>
              <w:rPr>
                <w:color w:val="auto"/>
                <w:sz w:val="22"/>
                <w:szCs w:val="22"/>
              </w:rPr>
            </w:pPr>
            <w:r w:rsidRPr="00BA4420">
              <w:rPr>
                <w:color w:val="auto"/>
                <w:sz w:val="22"/>
                <w:szCs w:val="22"/>
              </w:rPr>
              <w:t xml:space="preserve">A </w:t>
            </w:r>
          </w:p>
        </w:tc>
        <w:tc>
          <w:tcPr>
            <w:tcW w:w="1503" w:type="dxa"/>
          </w:tcPr>
          <w:p w:rsidRPr="00BA4420" w:rsidR="00F14B7C" w:rsidP="008370EF" w:rsidRDefault="00F14B7C" w14:paraId="44E8DB5E" w14:textId="77777777">
            <w:pPr>
              <w:pStyle w:val="Default"/>
              <w:rPr>
                <w:color w:val="auto"/>
                <w:sz w:val="22"/>
                <w:szCs w:val="22"/>
              </w:rPr>
            </w:pPr>
            <w:r w:rsidRPr="00BA4420">
              <w:rPr>
                <w:color w:val="auto"/>
                <w:sz w:val="22"/>
                <w:szCs w:val="22"/>
              </w:rPr>
              <w:t xml:space="preserve">4.00 </w:t>
            </w:r>
          </w:p>
        </w:tc>
      </w:tr>
      <w:tr w:rsidRPr="00BA4420" w:rsidR="00F14B7C" w:rsidTr="00897E87" w14:paraId="51A458D1" w14:textId="77777777">
        <w:trPr>
          <w:trHeight w:val="180"/>
        </w:trPr>
        <w:tc>
          <w:tcPr>
            <w:tcW w:w="2100" w:type="dxa"/>
          </w:tcPr>
          <w:p w:rsidRPr="00BA4420" w:rsidR="00F14B7C" w:rsidP="008370EF" w:rsidRDefault="00897E87" w14:paraId="5DC77845" w14:textId="5BB603EF">
            <w:pPr>
              <w:pStyle w:val="Default"/>
              <w:rPr>
                <w:color w:val="auto"/>
                <w:sz w:val="22"/>
                <w:szCs w:val="22"/>
              </w:rPr>
            </w:pPr>
            <w:r w:rsidRPr="00BA4420">
              <w:rPr>
                <w:color w:val="auto"/>
                <w:sz w:val="22"/>
                <w:szCs w:val="22"/>
              </w:rPr>
              <w:t>92.99 – 90.00</w:t>
            </w:r>
            <w:r w:rsidRPr="00BA4420" w:rsidR="00F14B7C">
              <w:rPr>
                <w:color w:val="auto"/>
                <w:sz w:val="22"/>
                <w:szCs w:val="22"/>
              </w:rPr>
              <w:t xml:space="preserve"> </w:t>
            </w:r>
          </w:p>
        </w:tc>
        <w:tc>
          <w:tcPr>
            <w:tcW w:w="905" w:type="dxa"/>
          </w:tcPr>
          <w:p w:rsidRPr="00BA4420" w:rsidR="00F14B7C" w:rsidP="008370EF" w:rsidRDefault="00F14B7C" w14:paraId="485DD2A5" w14:textId="77777777">
            <w:pPr>
              <w:pStyle w:val="Default"/>
              <w:rPr>
                <w:color w:val="auto"/>
                <w:sz w:val="22"/>
                <w:szCs w:val="22"/>
              </w:rPr>
            </w:pPr>
            <w:r w:rsidRPr="00BA4420">
              <w:rPr>
                <w:color w:val="auto"/>
                <w:sz w:val="22"/>
                <w:szCs w:val="22"/>
              </w:rPr>
              <w:t xml:space="preserve">A- </w:t>
            </w:r>
          </w:p>
        </w:tc>
        <w:tc>
          <w:tcPr>
            <w:tcW w:w="1503" w:type="dxa"/>
          </w:tcPr>
          <w:p w:rsidRPr="00BA4420" w:rsidR="00F14B7C" w:rsidP="008370EF" w:rsidRDefault="00F14B7C" w14:paraId="5266ED24" w14:textId="77777777">
            <w:pPr>
              <w:pStyle w:val="Default"/>
              <w:rPr>
                <w:color w:val="auto"/>
                <w:sz w:val="22"/>
                <w:szCs w:val="22"/>
              </w:rPr>
            </w:pPr>
            <w:r w:rsidRPr="00BA4420">
              <w:rPr>
                <w:color w:val="auto"/>
                <w:sz w:val="22"/>
                <w:szCs w:val="22"/>
              </w:rPr>
              <w:t xml:space="preserve">3.67 </w:t>
            </w:r>
          </w:p>
        </w:tc>
      </w:tr>
      <w:tr w:rsidRPr="00BA4420" w:rsidR="00F14B7C" w:rsidTr="00897E87" w14:paraId="3149BAFC" w14:textId="77777777">
        <w:trPr>
          <w:trHeight w:val="180"/>
        </w:trPr>
        <w:tc>
          <w:tcPr>
            <w:tcW w:w="2100" w:type="dxa"/>
          </w:tcPr>
          <w:p w:rsidRPr="00BA4420" w:rsidR="00F14B7C" w:rsidP="008370EF" w:rsidRDefault="00897E87" w14:paraId="28F0227E" w14:textId="70C1DA89">
            <w:pPr>
              <w:pStyle w:val="Default"/>
              <w:rPr>
                <w:color w:val="auto"/>
                <w:sz w:val="22"/>
                <w:szCs w:val="22"/>
              </w:rPr>
            </w:pPr>
            <w:r w:rsidRPr="00BA4420">
              <w:rPr>
                <w:color w:val="auto"/>
                <w:sz w:val="22"/>
                <w:szCs w:val="22"/>
              </w:rPr>
              <w:t>89.99 – 87.00</w:t>
            </w:r>
            <w:r w:rsidRPr="00BA4420" w:rsidR="00F14B7C">
              <w:rPr>
                <w:color w:val="auto"/>
                <w:sz w:val="22"/>
                <w:szCs w:val="22"/>
              </w:rPr>
              <w:t xml:space="preserve"> </w:t>
            </w:r>
          </w:p>
        </w:tc>
        <w:tc>
          <w:tcPr>
            <w:tcW w:w="905" w:type="dxa"/>
          </w:tcPr>
          <w:p w:rsidRPr="00BA4420" w:rsidR="00F14B7C" w:rsidP="008370EF" w:rsidRDefault="00F14B7C" w14:paraId="1F680A13" w14:textId="77777777">
            <w:pPr>
              <w:pStyle w:val="Default"/>
              <w:rPr>
                <w:color w:val="auto"/>
                <w:sz w:val="22"/>
                <w:szCs w:val="22"/>
              </w:rPr>
            </w:pPr>
            <w:r w:rsidRPr="00BA4420">
              <w:rPr>
                <w:color w:val="auto"/>
                <w:sz w:val="22"/>
                <w:szCs w:val="22"/>
              </w:rPr>
              <w:t xml:space="preserve">B+ </w:t>
            </w:r>
          </w:p>
        </w:tc>
        <w:tc>
          <w:tcPr>
            <w:tcW w:w="1503" w:type="dxa"/>
          </w:tcPr>
          <w:p w:rsidRPr="00BA4420" w:rsidR="00F14B7C" w:rsidP="008370EF" w:rsidRDefault="00F14B7C" w14:paraId="75574D9F" w14:textId="77777777">
            <w:pPr>
              <w:pStyle w:val="Default"/>
              <w:rPr>
                <w:color w:val="auto"/>
                <w:sz w:val="22"/>
                <w:szCs w:val="22"/>
              </w:rPr>
            </w:pPr>
            <w:r w:rsidRPr="00BA4420">
              <w:rPr>
                <w:color w:val="auto"/>
                <w:sz w:val="22"/>
                <w:szCs w:val="22"/>
              </w:rPr>
              <w:t xml:space="preserve">3.33 </w:t>
            </w:r>
          </w:p>
        </w:tc>
      </w:tr>
      <w:tr w:rsidRPr="00BA4420" w:rsidR="00F14B7C" w:rsidTr="00897E87" w14:paraId="1DF42CBD" w14:textId="77777777">
        <w:trPr>
          <w:trHeight w:val="180"/>
        </w:trPr>
        <w:tc>
          <w:tcPr>
            <w:tcW w:w="2100" w:type="dxa"/>
          </w:tcPr>
          <w:p w:rsidRPr="00BA4420" w:rsidR="00F14B7C" w:rsidP="008370EF" w:rsidRDefault="00897E87" w14:paraId="74971083" w14:textId="57E9BD7E">
            <w:pPr>
              <w:pStyle w:val="Default"/>
              <w:rPr>
                <w:color w:val="auto"/>
                <w:sz w:val="22"/>
                <w:szCs w:val="22"/>
              </w:rPr>
            </w:pPr>
            <w:r w:rsidRPr="00BA4420">
              <w:rPr>
                <w:color w:val="auto"/>
                <w:sz w:val="22"/>
                <w:szCs w:val="22"/>
              </w:rPr>
              <w:t>86.99 – 83.00</w:t>
            </w:r>
            <w:r w:rsidRPr="00BA4420" w:rsidR="00F14B7C">
              <w:rPr>
                <w:color w:val="auto"/>
                <w:sz w:val="22"/>
                <w:szCs w:val="22"/>
              </w:rPr>
              <w:t xml:space="preserve"> </w:t>
            </w:r>
          </w:p>
        </w:tc>
        <w:tc>
          <w:tcPr>
            <w:tcW w:w="905" w:type="dxa"/>
          </w:tcPr>
          <w:p w:rsidRPr="00BA4420" w:rsidR="00F14B7C" w:rsidP="008370EF" w:rsidRDefault="00F14B7C" w14:paraId="62616FEB" w14:textId="77777777">
            <w:pPr>
              <w:pStyle w:val="Default"/>
              <w:rPr>
                <w:color w:val="auto"/>
                <w:sz w:val="22"/>
                <w:szCs w:val="22"/>
              </w:rPr>
            </w:pPr>
            <w:r w:rsidRPr="00BA4420">
              <w:rPr>
                <w:color w:val="auto"/>
                <w:sz w:val="22"/>
                <w:szCs w:val="22"/>
              </w:rPr>
              <w:t xml:space="preserve">B </w:t>
            </w:r>
          </w:p>
        </w:tc>
        <w:tc>
          <w:tcPr>
            <w:tcW w:w="1503" w:type="dxa"/>
          </w:tcPr>
          <w:p w:rsidRPr="00BA4420" w:rsidR="00F14B7C" w:rsidP="008370EF" w:rsidRDefault="00F14B7C" w14:paraId="4F0F6DCD" w14:textId="77777777">
            <w:pPr>
              <w:pStyle w:val="Default"/>
              <w:rPr>
                <w:color w:val="auto"/>
                <w:sz w:val="22"/>
                <w:szCs w:val="22"/>
              </w:rPr>
            </w:pPr>
            <w:r w:rsidRPr="00BA4420">
              <w:rPr>
                <w:color w:val="auto"/>
                <w:sz w:val="22"/>
                <w:szCs w:val="22"/>
              </w:rPr>
              <w:t xml:space="preserve">3.00 </w:t>
            </w:r>
          </w:p>
        </w:tc>
      </w:tr>
      <w:tr w:rsidRPr="00BA4420" w:rsidR="00F14B7C" w:rsidTr="00897E87" w14:paraId="6208D705" w14:textId="77777777">
        <w:trPr>
          <w:trHeight w:val="180"/>
        </w:trPr>
        <w:tc>
          <w:tcPr>
            <w:tcW w:w="2100" w:type="dxa"/>
          </w:tcPr>
          <w:p w:rsidRPr="00BA4420" w:rsidR="00F14B7C" w:rsidP="008370EF" w:rsidRDefault="00897E87" w14:paraId="3B650B47" w14:textId="3D177133">
            <w:pPr>
              <w:pStyle w:val="Default"/>
              <w:rPr>
                <w:color w:val="auto"/>
                <w:sz w:val="22"/>
                <w:szCs w:val="22"/>
              </w:rPr>
            </w:pPr>
            <w:r w:rsidRPr="00BA4420">
              <w:rPr>
                <w:color w:val="auto"/>
                <w:sz w:val="22"/>
                <w:szCs w:val="22"/>
              </w:rPr>
              <w:t>82.99 – 80.00</w:t>
            </w:r>
            <w:r w:rsidRPr="00BA4420" w:rsidR="00F14B7C">
              <w:rPr>
                <w:color w:val="auto"/>
                <w:sz w:val="22"/>
                <w:szCs w:val="22"/>
              </w:rPr>
              <w:t xml:space="preserve"> </w:t>
            </w:r>
          </w:p>
        </w:tc>
        <w:tc>
          <w:tcPr>
            <w:tcW w:w="905" w:type="dxa"/>
          </w:tcPr>
          <w:p w:rsidRPr="00BA4420" w:rsidR="00F14B7C" w:rsidP="008370EF" w:rsidRDefault="00F14B7C" w14:paraId="2E6E7A9C" w14:textId="77777777">
            <w:pPr>
              <w:pStyle w:val="Default"/>
              <w:rPr>
                <w:color w:val="auto"/>
                <w:sz w:val="22"/>
                <w:szCs w:val="22"/>
              </w:rPr>
            </w:pPr>
            <w:r w:rsidRPr="00BA4420">
              <w:rPr>
                <w:color w:val="auto"/>
                <w:sz w:val="22"/>
                <w:szCs w:val="22"/>
              </w:rPr>
              <w:t xml:space="preserve">B- </w:t>
            </w:r>
          </w:p>
        </w:tc>
        <w:tc>
          <w:tcPr>
            <w:tcW w:w="1503" w:type="dxa"/>
          </w:tcPr>
          <w:p w:rsidRPr="00BA4420" w:rsidR="00F14B7C" w:rsidP="008370EF" w:rsidRDefault="00F14B7C" w14:paraId="5F628803" w14:textId="77777777">
            <w:pPr>
              <w:pStyle w:val="Default"/>
              <w:rPr>
                <w:color w:val="auto"/>
                <w:sz w:val="22"/>
                <w:szCs w:val="22"/>
              </w:rPr>
            </w:pPr>
            <w:r w:rsidRPr="00BA4420">
              <w:rPr>
                <w:color w:val="auto"/>
                <w:sz w:val="22"/>
                <w:szCs w:val="22"/>
              </w:rPr>
              <w:t xml:space="preserve">2.67 </w:t>
            </w:r>
          </w:p>
        </w:tc>
      </w:tr>
      <w:tr w:rsidRPr="00BA4420" w:rsidR="00F14B7C" w:rsidTr="00897E87" w14:paraId="56DA8FE5" w14:textId="77777777">
        <w:trPr>
          <w:trHeight w:val="180"/>
        </w:trPr>
        <w:tc>
          <w:tcPr>
            <w:tcW w:w="2100" w:type="dxa"/>
          </w:tcPr>
          <w:p w:rsidRPr="00BA4420" w:rsidR="00F14B7C" w:rsidP="008370EF" w:rsidRDefault="00897E87" w14:paraId="082DC54B" w14:textId="475E96FB">
            <w:pPr>
              <w:pStyle w:val="Default"/>
              <w:rPr>
                <w:color w:val="auto"/>
                <w:sz w:val="22"/>
                <w:szCs w:val="22"/>
              </w:rPr>
            </w:pPr>
            <w:r w:rsidRPr="00BA4420">
              <w:rPr>
                <w:color w:val="auto"/>
                <w:sz w:val="22"/>
                <w:szCs w:val="22"/>
              </w:rPr>
              <w:t>79.99 – 77.00</w:t>
            </w:r>
            <w:r w:rsidRPr="00BA4420" w:rsidR="00F14B7C">
              <w:rPr>
                <w:color w:val="auto"/>
                <w:sz w:val="22"/>
                <w:szCs w:val="22"/>
              </w:rPr>
              <w:t xml:space="preserve"> </w:t>
            </w:r>
          </w:p>
        </w:tc>
        <w:tc>
          <w:tcPr>
            <w:tcW w:w="905" w:type="dxa"/>
          </w:tcPr>
          <w:p w:rsidRPr="00BA4420" w:rsidR="00F14B7C" w:rsidP="008370EF" w:rsidRDefault="00F14B7C" w14:paraId="5EF685FE" w14:textId="77777777">
            <w:pPr>
              <w:pStyle w:val="Default"/>
              <w:rPr>
                <w:color w:val="auto"/>
                <w:sz w:val="22"/>
                <w:szCs w:val="22"/>
              </w:rPr>
            </w:pPr>
            <w:r w:rsidRPr="00BA4420">
              <w:rPr>
                <w:color w:val="auto"/>
                <w:sz w:val="22"/>
                <w:szCs w:val="22"/>
              </w:rPr>
              <w:t xml:space="preserve">C+ </w:t>
            </w:r>
          </w:p>
        </w:tc>
        <w:tc>
          <w:tcPr>
            <w:tcW w:w="1503" w:type="dxa"/>
          </w:tcPr>
          <w:p w:rsidRPr="00BA4420" w:rsidR="00F14B7C" w:rsidP="008370EF" w:rsidRDefault="00F14B7C" w14:paraId="327F4082" w14:textId="77777777">
            <w:pPr>
              <w:pStyle w:val="Default"/>
              <w:rPr>
                <w:color w:val="auto"/>
                <w:sz w:val="22"/>
                <w:szCs w:val="22"/>
              </w:rPr>
            </w:pPr>
            <w:r w:rsidRPr="00BA4420">
              <w:rPr>
                <w:color w:val="auto"/>
                <w:sz w:val="22"/>
                <w:szCs w:val="22"/>
              </w:rPr>
              <w:t xml:space="preserve">2.33 </w:t>
            </w:r>
          </w:p>
        </w:tc>
      </w:tr>
      <w:tr w:rsidRPr="00BA4420" w:rsidR="00F14B7C" w:rsidTr="00897E87" w14:paraId="7407CC1D" w14:textId="77777777">
        <w:trPr>
          <w:trHeight w:val="180"/>
        </w:trPr>
        <w:tc>
          <w:tcPr>
            <w:tcW w:w="2100" w:type="dxa"/>
          </w:tcPr>
          <w:p w:rsidRPr="00BA4420" w:rsidR="00F14B7C" w:rsidP="008370EF" w:rsidRDefault="00897E87" w14:paraId="19CF27C6" w14:textId="12D2F2C7">
            <w:pPr>
              <w:pStyle w:val="Default"/>
              <w:rPr>
                <w:color w:val="auto"/>
                <w:sz w:val="22"/>
                <w:szCs w:val="22"/>
              </w:rPr>
            </w:pPr>
            <w:r w:rsidRPr="00BA4420">
              <w:rPr>
                <w:color w:val="auto"/>
                <w:sz w:val="22"/>
                <w:szCs w:val="22"/>
              </w:rPr>
              <w:t>76.99 – 73.00</w:t>
            </w:r>
            <w:r w:rsidRPr="00BA4420" w:rsidR="00F14B7C">
              <w:rPr>
                <w:color w:val="auto"/>
                <w:sz w:val="22"/>
                <w:szCs w:val="22"/>
              </w:rPr>
              <w:t xml:space="preserve"> </w:t>
            </w:r>
          </w:p>
        </w:tc>
        <w:tc>
          <w:tcPr>
            <w:tcW w:w="905" w:type="dxa"/>
          </w:tcPr>
          <w:p w:rsidRPr="00BA4420" w:rsidR="00F14B7C" w:rsidP="008370EF" w:rsidRDefault="00F14B7C" w14:paraId="3B3599C4" w14:textId="77777777">
            <w:pPr>
              <w:pStyle w:val="Default"/>
              <w:rPr>
                <w:color w:val="auto"/>
                <w:sz w:val="22"/>
                <w:szCs w:val="22"/>
              </w:rPr>
            </w:pPr>
            <w:r w:rsidRPr="00BA4420">
              <w:rPr>
                <w:color w:val="auto"/>
                <w:sz w:val="22"/>
                <w:szCs w:val="22"/>
              </w:rPr>
              <w:t xml:space="preserve">C </w:t>
            </w:r>
          </w:p>
        </w:tc>
        <w:tc>
          <w:tcPr>
            <w:tcW w:w="1503" w:type="dxa"/>
          </w:tcPr>
          <w:p w:rsidRPr="00BA4420" w:rsidR="00F14B7C" w:rsidP="008370EF" w:rsidRDefault="00F14B7C" w14:paraId="1258CEF2" w14:textId="77777777">
            <w:pPr>
              <w:pStyle w:val="Default"/>
              <w:rPr>
                <w:color w:val="auto"/>
                <w:sz w:val="22"/>
                <w:szCs w:val="22"/>
              </w:rPr>
            </w:pPr>
            <w:r w:rsidRPr="00BA4420">
              <w:rPr>
                <w:color w:val="auto"/>
                <w:sz w:val="22"/>
                <w:szCs w:val="22"/>
              </w:rPr>
              <w:t xml:space="preserve">2.00 </w:t>
            </w:r>
          </w:p>
        </w:tc>
      </w:tr>
      <w:tr w:rsidRPr="00BA4420" w:rsidR="00F14B7C" w:rsidTr="00897E87" w14:paraId="3A6E55F5" w14:textId="77777777">
        <w:trPr>
          <w:trHeight w:val="180"/>
        </w:trPr>
        <w:tc>
          <w:tcPr>
            <w:tcW w:w="2100" w:type="dxa"/>
          </w:tcPr>
          <w:p w:rsidRPr="00BA4420" w:rsidR="00F14B7C" w:rsidP="008370EF" w:rsidRDefault="00897E87" w14:paraId="6A2E6932" w14:textId="41B87CBB">
            <w:pPr>
              <w:pStyle w:val="Default"/>
              <w:rPr>
                <w:color w:val="auto"/>
                <w:sz w:val="22"/>
                <w:szCs w:val="22"/>
              </w:rPr>
            </w:pPr>
            <w:r w:rsidRPr="00BA4420">
              <w:rPr>
                <w:color w:val="auto"/>
                <w:sz w:val="22"/>
                <w:szCs w:val="22"/>
              </w:rPr>
              <w:t>72.99 – 70.00</w:t>
            </w:r>
            <w:r w:rsidRPr="00BA4420" w:rsidR="00F14B7C">
              <w:rPr>
                <w:color w:val="auto"/>
                <w:sz w:val="22"/>
                <w:szCs w:val="22"/>
              </w:rPr>
              <w:t xml:space="preserve"> </w:t>
            </w:r>
          </w:p>
        </w:tc>
        <w:tc>
          <w:tcPr>
            <w:tcW w:w="905" w:type="dxa"/>
          </w:tcPr>
          <w:p w:rsidRPr="00BA4420" w:rsidR="00F14B7C" w:rsidP="008370EF" w:rsidRDefault="00F14B7C" w14:paraId="11869C54" w14:textId="77777777">
            <w:pPr>
              <w:pStyle w:val="Default"/>
              <w:rPr>
                <w:color w:val="auto"/>
                <w:sz w:val="22"/>
                <w:szCs w:val="22"/>
              </w:rPr>
            </w:pPr>
            <w:r w:rsidRPr="00BA4420">
              <w:rPr>
                <w:color w:val="auto"/>
                <w:sz w:val="22"/>
                <w:szCs w:val="22"/>
              </w:rPr>
              <w:t xml:space="preserve">C- </w:t>
            </w:r>
          </w:p>
        </w:tc>
        <w:tc>
          <w:tcPr>
            <w:tcW w:w="1503" w:type="dxa"/>
          </w:tcPr>
          <w:p w:rsidRPr="00BA4420" w:rsidR="00F14B7C" w:rsidP="008370EF" w:rsidRDefault="00F14B7C" w14:paraId="7427EAF9" w14:textId="77777777">
            <w:pPr>
              <w:pStyle w:val="Default"/>
              <w:rPr>
                <w:color w:val="auto"/>
                <w:sz w:val="22"/>
                <w:szCs w:val="22"/>
              </w:rPr>
            </w:pPr>
            <w:r w:rsidRPr="00BA4420">
              <w:rPr>
                <w:color w:val="auto"/>
                <w:sz w:val="22"/>
                <w:szCs w:val="22"/>
              </w:rPr>
              <w:t xml:space="preserve">1.67 </w:t>
            </w:r>
          </w:p>
        </w:tc>
      </w:tr>
      <w:tr w:rsidRPr="00BA4420" w:rsidR="00F14B7C" w:rsidTr="00897E87" w14:paraId="60391E1B" w14:textId="77777777">
        <w:trPr>
          <w:trHeight w:val="180"/>
        </w:trPr>
        <w:tc>
          <w:tcPr>
            <w:tcW w:w="2100" w:type="dxa"/>
          </w:tcPr>
          <w:p w:rsidRPr="00BA4420" w:rsidR="00F14B7C" w:rsidP="008370EF" w:rsidRDefault="00897E87" w14:paraId="35E46974" w14:textId="5D95F3DD">
            <w:pPr>
              <w:pStyle w:val="Default"/>
              <w:rPr>
                <w:color w:val="auto"/>
                <w:sz w:val="22"/>
                <w:szCs w:val="22"/>
              </w:rPr>
            </w:pPr>
            <w:r w:rsidRPr="00BA4420">
              <w:rPr>
                <w:color w:val="auto"/>
                <w:sz w:val="22"/>
                <w:szCs w:val="22"/>
              </w:rPr>
              <w:t>69.99 – 67.00</w:t>
            </w:r>
            <w:r w:rsidRPr="00BA4420" w:rsidR="00F14B7C">
              <w:rPr>
                <w:color w:val="auto"/>
                <w:sz w:val="22"/>
                <w:szCs w:val="22"/>
              </w:rPr>
              <w:t xml:space="preserve"> </w:t>
            </w:r>
          </w:p>
        </w:tc>
        <w:tc>
          <w:tcPr>
            <w:tcW w:w="905" w:type="dxa"/>
          </w:tcPr>
          <w:p w:rsidRPr="00BA4420" w:rsidR="00F14B7C" w:rsidP="008370EF" w:rsidRDefault="00F14B7C" w14:paraId="16AE4BA1" w14:textId="77777777">
            <w:pPr>
              <w:pStyle w:val="Default"/>
              <w:rPr>
                <w:color w:val="auto"/>
                <w:sz w:val="22"/>
                <w:szCs w:val="22"/>
              </w:rPr>
            </w:pPr>
            <w:r w:rsidRPr="00BA4420">
              <w:rPr>
                <w:color w:val="auto"/>
                <w:sz w:val="22"/>
                <w:szCs w:val="22"/>
              </w:rPr>
              <w:t xml:space="preserve">D+ </w:t>
            </w:r>
          </w:p>
        </w:tc>
        <w:tc>
          <w:tcPr>
            <w:tcW w:w="1503" w:type="dxa"/>
          </w:tcPr>
          <w:p w:rsidRPr="00BA4420" w:rsidR="00F14B7C" w:rsidP="008370EF" w:rsidRDefault="00F14B7C" w14:paraId="379813B7" w14:textId="77777777">
            <w:pPr>
              <w:pStyle w:val="Default"/>
              <w:rPr>
                <w:color w:val="auto"/>
                <w:sz w:val="22"/>
                <w:szCs w:val="22"/>
              </w:rPr>
            </w:pPr>
            <w:r w:rsidRPr="00BA4420">
              <w:rPr>
                <w:color w:val="auto"/>
                <w:sz w:val="22"/>
                <w:szCs w:val="22"/>
              </w:rPr>
              <w:t xml:space="preserve">1.33 </w:t>
            </w:r>
          </w:p>
        </w:tc>
      </w:tr>
      <w:tr w:rsidRPr="00BA4420" w:rsidR="00F14B7C" w:rsidTr="00897E87" w14:paraId="71F384BC" w14:textId="77777777">
        <w:trPr>
          <w:trHeight w:val="180"/>
        </w:trPr>
        <w:tc>
          <w:tcPr>
            <w:tcW w:w="2100" w:type="dxa"/>
          </w:tcPr>
          <w:p w:rsidRPr="00BA4420" w:rsidR="00F14B7C" w:rsidP="008370EF" w:rsidRDefault="00897E87" w14:paraId="0A44EEB8" w14:textId="5CB94EA2">
            <w:pPr>
              <w:pStyle w:val="Default"/>
              <w:rPr>
                <w:color w:val="auto"/>
                <w:sz w:val="22"/>
                <w:szCs w:val="22"/>
              </w:rPr>
            </w:pPr>
            <w:r w:rsidRPr="00BA4420">
              <w:rPr>
                <w:color w:val="auto"/>
                <w:sz w:val="22"/>
                <w:szCs w:val="22"/>
              </w:rPr>
              <w:t>66.99 – 63.00</w:t>
            </w:r>
            <w:r w:rsidRPr="00BA4420" w:rsidR="00F14B7C">
              <w:rPr>
                <w:color w:val="auto"/>
                <w:sz w:val="22"/>
                <w:szCs w:val="22"/>
              </w:rPr>
              <w:t xml:space="preserve"> </w:t>
            </w:r>
          </w:p>
        </w:tc>
        <w:tc>
          <w:tcPr>
            <w:tcW w:w="905" w:type="dxa"/>
          </w:tcPr>
          <w:p w:rsidRPr="00BA4420" w:rsidR="00F14B7C" w:rsidP="008370EF" w:rsidRDefault="00F14B7C" w14:paraId="1186B475" w14:textId="77777777">
            <w:pPr>
              <w:pStyle w:val="Default"/>
              <w:rPr>
                <w:color w:val="auto"/>
                <w:sz w:val="22"/>
                <w:szCs w:val="22"/>
              </w:rPr>
            </w:pPr>
            <w:r w:rsidRPr="00BA4420">
              <w:rPr>
                <w:color w:val="auto"/>
                <w:sz w:val="22"/>
                <w:szCs w:val="22"/>
              </w:rPr>
              <w:t xml:space="preserve">D </w:t>
            </w:r>
          </w:p>
        </w:tc>
        <w:tc>
          <w:tcPr>
            <w:tcW w:w="1503" w:type="dxa"/>
          </w:tcPr>
          <w:p w:rsidRPr="00BA4420" w:rsidR="00F14B7C" w:rsidP="008370EF" w:rsidRDefault="00F14B7C" w14:paraId="77C59509" w14:textId="77777777">
            <w:pPr>
              <w:pStyle w:val="Default"/>
              <w:rPr>
                <w:color w:val="auto"/>
                <w:sz w:val="22"/>
                <w:szCs w:val="22"/>
              </w:rPr>
            </w:pPr>
            <w:r w:rsidRPr="00BA4420">
              <w:rPr>
                <w:color w:val="auto"/>
                <w:sz w:val="22"/>
                <w:szCs w:val="22"/>
              </w:rPr>
              <w:t xml:space="preserve">1.00 </w:t>
            </w:r>
          </w:p>
        </w:tc>
      </w:tr>
      <w:tr w:rsidRPr="00BA4420" w:rsidR="00F14B7C" w:rsidTr="00897E87" w14:paraId="7C5BA5EC" w14:textId="77777777">
        <w:trPr>
          <w:trHeight w:val="180"/>
        </w:trPr>
        <w:tc>
          <w:tcPr>
            <w:tcW w:w="2100" w:type="dxa"/>
          </w:tcPr>
          <w:p w:rsidRPr="00BA4420" w:rsidR="00F14B7C" w:rsidP="008370EF" w:rsidRDefault="00897E87" w14:paraId="263813EA" w14:textId="4C0A8587">
            <w:pPr>
              <w:pStyle w:val="Default"/>
              <w:rPr>
                <w:color w:val="auto"/>
                <w:sz w:val="22"/>
                <w:szCs w:val="22"/>
              </w:rPr>
            </w:pPr>
            <w:r w:rsidRPr="00BA4420">
              <w:rPr>
                <w:color w:val="auto"/>
                <w:sz w:val="22"/>
                <w:szCs w:val="22"/>
              </w:rPr>
              <w:t>62.99 – 60.00</w:t>
            </w:r>
            <w:r w:rsidRPr="00BA4420" w:rsidR="00F14B7C">
              <w:rPr>
                <w:color w:val="auto"/>
                <w:sz w:val="22"/>
                <w:szCs w:val="22"/>
              </w:rPr>
              <w:t xml:space="preserve"> </w:t>
            </w:r>
          </w:p>
        </w:tc>
        <w:tc>
          <w:tcPr>
            <w:tcW w:w="905" w:type="dxa"/>
          </w:tcPr>
          <w:p w:rsidRPr="00BA4420" w:rsidR="00F14B7C" w:rsidP="008370EF" w:rsidRDefault="00F14B7C" w14:paraId="5060B5F9" w14:textId="77777777">
            <w:pPr>
              <w:pStyle w:val="Default"/>
              <w:rPr>
                <w:color w:val="auto"/>
                <w:sz w:val="22"/>
                <w:szCs w:val="22"/>
              </w:rPr>
            </w:pPr>
            <w:r w:rsidRPr="00BA4420">
              <w:rPr>
                <w:color w:val="auto"/>
                <w:sz w:val="22"/>
                <w:szCs w:val="22"/>
              </w:rPr>
              <w:t xml:space="preserve">D- </w:t>
            </w:r>
          </w:p>
        </w:tc>
        <w:tc>
          <w:tcPr>
            <w:tcW w:w="1503" w:type="dxa"/>
          </w:tcPr>
          <w:p w:rsidRPr="00BA4420" w:rsidR="00F14B7C" w:rsidP="008370EF" w:rsidRDefault="00F14B7C" w14:paraId="2931F39D" w14:textId="77777777">
            <w:pPr>
              <w:pStyle w:val="Default"/>
              <w:rPr>
                <w:color w:val="auto"/>
                <w:sz w:val="22"/>
                <w:szCs w:val="22"/>
              </w:rPr>
            </w:pPr>
            <w:r w:rsidRPr="00BA4420">
              <w:rPr>
                <w:color w:val="auto"/>
                <w:sz w:val="22"/>
                <w:szCs w:val="22"/>
              </w:rPr>
              <w:t xml:space="preserve">0.67 </w:t>
            </w:r>
          </w:p>
        </w:tc>
      </w:tr>
      <w:tr w:rsidRPr="00BA4420" w:rsidR="00F14B7C" w:rsidTr="00897E87" w14:paraId="475D9CFB" w14:textId="77777777">
        <w:trPr>
          <w:trHeight w:val="180"/>
        </w:trPr>
        <w:tc>
          <w:tcPr>
            <w:tcW w:w="2100" w:type="dxa"/>
          </w:tcPr>
          <w:p w:rsidRPr="00BA4420" w:rsidR="00F14B7C" w:rsidP="008370EF" w:rsidRDefault="00897E87" w14:paraId="62F95168" w14:textId="4AB15C5E">
            <w:pPr>
              <w:pStyle w:val="Default"/>
              <w:rPr>
                <w:color w:val="auto"/>
                <w:sz w:val="22"/>
                <w:szCs w:val="22"/>
              </w:rPr>
            </w:pPr>
            <w:r w:rsidRPr="00BA4420">
              <w:rPr>
                <w:color w:val="auto"/>
                <w:sz w:val="22"/>
                <w:szCs w:val="22"/>
              </w:rPr>
              <w:t>59.99 – 0.00</w:t>
            </w:r>
            <w:r w:rsidRPr="00BA4420" w:rsidR="00F14B7C">
              <w:rPr>
                <w:color w:val="auto"/>
                <w:sz w:val="22"/>
                <w:szCs w:val="22"/>
              </w:rPr>
              <w:t xml:space="preserve"> </w:t>
            </w:r>
          </w:p>
        </w:tc>
        <w:tc>
          <w:tcPr>
            <w:tcW w:w="905" w:type="dxa"/>
          </w:tcPr>
          <w:p w:rsidRPr="00BA4420" w:rsidR="00F14B7C" w:rsidP="008370EF" w:rsidRDefault="00F14B7C" w14:paraId="11B4FA98" w14:textId="77777777">
            <w:pPr>
              <w:pStyle w:val="Default"/>
              <w:rPr>
                <w:color w:val="auto"/>
                <w:sz w:val="22"/>
                <w:szCs w:val="22"/>
              </w:rPr>
            </w:pPr>
            <w:r w:rsidRPr="00BA4420">
              <w:rPr>
                <w:color w:val="auto"/>
                <w:sz w:val="22"/>
                <w:szCs w:val="22"/>
              </w:rPr>
              <w:t xml:space="preserve">E </w:t>
            </w:r>
          </w:p>
        </w:tc>
        <w:tc>
          <w:tcPr>
            <w:tcW w:w="1503" w:type="dxa"/>
          </w:tcPr>
          <w:p w:rsidRPr="00BA4420" w:rsidR="00F14B7C" w:rsidP="008370EF" w:rsidRDefault="00F14B7C" w14:paraId="66FE5DB3" w14:textId="77777777">
            <w:pPr>
              <w:pStyle w:val="Default"/>
              <w:rPr>
                <w:color w:val="auto"/>
                <w:sz w:val="22"/>
                <w:szCs w:val="22"/>
              </w:rPr>
            </w:pPr>
            <w:r w:rsidRPr="00BA4420">
              <w:rPr>
                <w:color w:val="auto"/>
                <w:sz w:val="22"/>
                <w:szCs w:val="22"/>
              </w:rPr>
              <w:t xml:space="preserve">0.00 </w:t>
            </w:r>
          </w:p>
        </w:tc>
      </w:tr>
    </w:tbl>
    <w:p w:rsidR="00F14B7C" w:rsidP="00AA0979" w:rsidRDefault="00F14B7C" w14:paraId="7E0C83E7" w14:textId="77777777">
      <w:pPr>
        <w:pStyle w:val="ListParagraph"/>
        <w:rPr>
          <w:i/>
          <w:iCs/>
          <w:color w:val="FF0000"/>
        </w:rPr>
      </w:pPr>
    </w:p>
    <w:p w:rsidR="007B0502" w:rsidP="00157572" w:rsidRDefault="007B0502" w14:paraId="0D040828" w14:textId="6EB993B6">
      <w:pPr>
        <w:ind w:left="360"/>
      </w:pPr>
    </w:p>
    <w:p w:rsidR="007B0502" w:rsidP="007B0502" w:rsidRDefault="007B0502" w14:paraId="38711322" w14:textId="77777777">
      <w:pPr>
        <w:pStyle w:val="ListParagraph"/>
        <w:rPr>
          <w:i/>
          <w:iCs/>
          <w:color w:val="FF0000"/>
        </w:rPr>
      </w:pPr>
    </w:p>
    <w:p w:rsidR="007B0502" w:rsidP="00157572" w:rsidRDefault="00AF3943" w14:paraId="60649B43" w14:textId="76EFF0E1">
      <w:pPr>
        <w:ind w:left="360"/>
      </w:pPr>
      <w:r>
        <w:t xml:space="preserve">Assignments will be marked down for a sloppy presentation and, if excessive, they may be returned un-graded.  All assignments must be typed and are due by the dates listed in Canvas by 11:59 PM of the due date unless otherwise specified by the instructor.  </w:t>
      </w:r>
    </w:p>
    <w:p w:rsidR="00AF3943" w:rsidP="00157572" w:rsidRDefault="00AF3943" w14:paraId="39296286" w14:textId="77777777">
      <w:pPr>
        <w:ind w:left="360"/>
      </w:pPr>
    </w:p>
    <w:p w:rsidR="00AA0979" w:rsidP="00AF3943" w:rsidRDefault="00AF3943" w14:paraId="1A0AC629" w14:textId="73E1F993">
      <w:pPr>
        <w:ind w:left="360"/>
      </w:pPr>
      <w:r w:rsidRPr="00AF3943">
        <w:t xml:space="preserve">For information on current UF policies for assigning grade points, see </w:t>
      </w:r>
      <w:hyperlink w:history="1" r:id="rId23">
        <w:r w:rsidRPr="003F05B6">
          <w:rPr>
            <w:rStyle w:val="Hyperlink"/>
          </w:rPr>
          <w:t>https://catalog.ufl.edu/UGRD/academic-regulations/grades-grading-policies/</w:t>
        </w:r>
      </w:hyperlink>
      <w:r w:rsidRPr="00AF3943">
        <w:t>.</w:t>
      </w:r>
    </w:p>
    <w:p w:rsidRPr="00AF3943" w:rsidR="00AF3943" w:rsidP="00AF3943" w:rsidRDefault="00AF3943" w14:paraId="3F3061EE" w14:textId="77777777">
      <w:pPr>
        <w:ind w:left="360"/>
      </w:pPr>
    </w:p>
    <w:p w:rsidR="00DF2791" w:rsidP="008370EF" w:rsidRDefault="00ED6AAB" w14:paraId="6F93A6BA" w14:textId="77777777">
      <w:pPr>
        <w:numPr>
          <w:ilvl w:val="0"/>
          <w:numId w:val="4"/>
        </w:numPr>
        <w:tabs>
          <w:tab w:val="left" w:pos="360"/>
          <w:tab w:val="left" w:pos="720"/>
        </w:tabs>
        <w:rPr>
          <w:b/>
          <w:bCs/>
        </w:rPr>
      </w:pPr>
      <w:r w:rsidRPr="3706E5D5">
        <w:rPr>
          <w:b/>
          <w:bCs/>
        </w:rPr>
        <w:t xml:space="preserve">Attendance and Make-Up Work: </w:t>
      </w:r>
    </w:p>
    <w:p w:rsidR="00DF2791" w:rsidP="00DF2791" w:rsidRDefault="00DF2791" w14:paraId="7CA22466" w14:textId="1AE9BE51">
      <w:pPr>
        <w:tabs>
          <w:tab w:val="left" w:pos="360"/>
          <w:tab w:val="left" w:pos="720"/>
        </w:tabs>
        <w:ind w:left="360"/>
        <w:rPr>
          <w:b/>
          <w:bCs/>
        </w:rPr>
      </w:pPr>
    </w:p>
    <w:p w:rsidRPr="00DF2791" w:rsidR="00DF2791" w:rsidP="00DF2791" w:rsidRDefault="00DF2791" w14:paraId="1436DDBB" w14:textId="01781123">
      <w:pPr>
        <w:tabs>
          <w:tab w:val="left" w:pos="360"/>
          <w:tab w:val="left" w:pos="720"/>
        </w:tabs>
        <w:ind w:left="360"/>
      </w:pPr>
      <w:r>
        <w:t>To be successful in this course, s</w:t>
      </w:r>
      <w:r w:rsidRPr="00DF2791">
        <w:t xml:space="preserve">tudents are expected to attend all class meetings. Students who are summoned for jury duty, subpoenaed as a witness, </w:t>
      </w:r>
      <w:r w:rsidR="002B6995">
        <w:t xml:space="preserve">sick or have illness, </w:t>
      </w:r>
      <w:r w:rsidRPr="00DF2791">
        <w:t>or who are participating in college-sanctioned activities are excused from class(es) during those events with proper documentation</w:t>
      </w:r>
      <w:r w:rsidR="002B6995">
        <w:t xml:space="preserve"> (e.g., doctor’s note, jury summons/court appearance, instructor letter, etc.)</w:t>
      </w:r>
      <w:r w:rsidRPr="00DF2791">
        <w:t xml:space="preserve">. It is the student's responsibility to contact the instructor(s) in advance of any planned absences, and to make arrangements </w:t>
      </w:r>
      <w:r w:rsidR="002B6995">
        <w:t>to complete</w:t>
      </w:r>
      <w:r w:rsidRPr="00DF2791">
        <w:t xml:space="preserve"> assignments and make-up test</w:t>
      </w:r>
      <w:r w:rsidR="002B6995">
        <w:t>s</w:t>
      </w:r>
      <w:r w:rsidRPr="00DF2791">
        <w:t>.</w:t>
      </w:r>
    </w:p>
    <w:p w:rsidR="00DF2791" w:rsidP="00DF2791" w:rsidRDefault="00DF2791" w14:paraId="14A50CD3" w14:textId="77777777">
      <w:pPr>
        <w:tabs>
          <w:tab w:val="left" w:pos="360"/>
          <w:tab w:val="left" w:pos="720"/>
        </w:tabs>
        <w:ind w:left="360"/>
        <w:rPr>
          <w:b/>
          <w:bCs/>
        </w:rPr>
      </w:pPr>
    </w:p>
    <w:p w:rsidRPr="005E0395" w:rsidR="00ED6AAB" w:rsidP="00DF2791" w:rsidRDefault="00ED6AAB" w14:paraId="730CA8E9" w14:textId="0E701354">
      <w:pPr>
        <w:tabs>
          <w:tab w:val="left" w:pos="360"/>
          <w:tab w:val="left" w:pos="720"/>
        </w:tabs>
        <w:ind w:left="360"/>
        <w:rPr>
          <w:b/>
          <w:bCs/>
        </w:rPr>
      </w:pPr>
      <w:r w:rsidRPr="00ED6AAB">
        <w:t xml:space="preserve">Requirements for class attendance and make-up exams, assignments and other work are consistent with university policies that can be found at: </w:t>
      </w:r>
      <w:hyperlink w:history="1" r:id="rId24">
        <w:r w:rsidRPr="00AF5626" w:rsidR="005E0395">
          <w:rPr>
            <w:rStyle w:val="Hyperlink"/>
          </w:rPr>
          <w:t>https://catalog.ufl.edu/UGRD/academic-regulations/attendance-policies/</w:t>
        </w:r>
      </w:hyperlink>
      <w:r w:rsidRPr="00ED6AAB">
        <w:t>.</w:t>
      </w:r>
    </w:p>
    <w:p w:rsidR="005E0395" w:rsidP="005E0395" w:rsidRDefault="005E0395" w14:paraId="442A0284" w14:textId="7E9FE89A">
      <w:pPr>
        <w:tabs>
          <w:tab w:val="left" w:pos="360"/>
          <w:tab w:val="left" w:pos="720"/>
        </w:tabs>
        <w:ind w:left="360"/>
        <w:rPr>
          <w:b/>
          <w:bCs/>
        </w:rPr>
      </w:pPr>
    </w:p>
    <w:p w:rsidR="005E0395" w:rsidP="005E0395" w:rsidRDefault="005E0395" w14:paraId="57AB57BA" w14:textId="73D1B306">
      <w:pPr>
        <w:tabs>
          <w:tab w:val="left" w:pos="360"/>
          <w:tab w:val="left" w:pos="720"/>
        </w:tabs>
        <w:ind w:left="360"/>
        <w:rPr>
          <w:b/>
          <w:bCs/>
        </w:rPr>
      </w:pPr>
      <w:r>
        <w:rPr>
          <w:b/>
          <w:bCs/>
        </w:rPr>
        <w:t>COVID Response Statement:</w:t>
      </w:r>
    </w:p>
    <w:p w:rsidR="005E0395" w:rsidP="005E0395" w:rsidRDefault="005E0395" w14:paraId="4ECDE464" w14:textId="4BBFA9DE">
      <w:pPr>
        <w:tabs>
          <w:tab w:val="left" w:pos="360"/>
          <w:tab w:val="left" w:pos="720"/>
        </w:tabs>
        <w:ind w:left="360"/>
        <w:rPr>
          <w:b/>
          <w:bCs/>
        </w:rPr>
      </w:pPr>
    </w:p>
    <w:p w:rsidR="0037125A" w:rsidP="005E0395" w:rsidRDefault="005E0395" w14:paraId="6CF335B7" w14:textId="77777777">
      <w:pPr>
        <w:tabs>
          <w:tab w:val="left" w:pos="360"/>
          <w:tab w:val="left" w:pos="720"/>
        </w:tabs>
        <w:ind w:left="360"/>
      </w:pPr>
      <w:r>
        <w:t xml:space="preserve">We will have face-to-face instructional sessions to accomplish the student learning objectives of this course. In response to COVID-19, the following policies and requirements are in place to maintain your learning environment and to enhance the safety of our in-classroom interactions. </w:t>
      </w:r>
    </w:p>
    <w:p w:rsidRPr="0037125A" w:rsidR="0037125A" w:rsidP="0037125A" w:rsidRDefault="005E0395" w14:paraId="6C25947A" w14:textId="77777777">
      <w:pPr>
        <w:pStyle w:val="ListParagraph"/>
        <w:numPr>
          <w:ilvl w:val="0"/>
          <w:numId w:val="19"/>
        </w:numPr>
        <w:tabs>
          <w:tab w:val="left" w:pos="360"/>
          <w:tab w:val="left" w:pos="720"/>
        </w:tabs>
        <w:rPr>
          <w:b/>
          <w:bCs/>
        </w:rPr>
      </w:pPr>
      <w: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w:t>
      </w:r>
    </w:p>
    <w:p w:rsidRPr="0037125A" w:rsidR="0037125A" w:rsidP="0037125A" w:rsidRDefault="005E0395" w14:paraId="4887C686" w14:textId="77777777">
      <w:pPr>
        <w:pStyle w:val="ListParagraph"/>
        <w:numPr>
          <w:ilvl w:val="0"/>
          <w:numId w:val="19"/>
        </w:numPr>
        <w:tabs>
          <w:tab w:val="left" w:pos="360"/>
          <w:tab w:val="left" w:pos="720"/>
        </w:tabs>
        <w:rPr>
          <w:b/>
          <w:bCs/>
        </w:rPr>
      </w:pPr>
      <w:r>
        <w:t xml:space="preserve">This course has been assigned a physical classroom with enough capacity to maintain physical distancing (6 feet between individuals) requirements. Please utilize designated seats and maintain appropriate spacing between students. Please do not move desks or stations. </w:t>
      </w:r>
    </w:p>
    <w:p w:rsidRPr="0037125A" w:rsidR="0037125A" w:rsidP="0037125A" w:rsidRDefault="005E0395" w14:paraId="627B88D5" w14:textId="77777777">
      <w:pPr>
        <w:pStyle w:val="ListParagraph"/>
        <w:numPr>
          <w:ilvl w:val="0"/>
          <w:numId w:val="19"/>
        </w:numPr>
        <w:tabs>
          <w:tab w:val="left" w:pos="360"/>
          <w:tab w:val="left" w:pos="720"/>
        </w:tabs>
        <w:rPr>
          <w:b/>
          <w:bCs/>
        </w:rPr>
      </w:pPr>
      <w:r>
        <w:t xml:space="preserve">Sanitizing supplies are available in the classroom if you wish to wipe down your desks prior to sitting down and at the end of the class. </w:t>
      </w:r>
    </w:p>
    <w:p w:rsidRPr="0037125A" w:rsidR="0037125A" w:rsidP="0037125A" w:rsidRDefault="005E0395" w14:paraId="3FA381BA" w14:textId="77777777">
      <w:pPr>
        <w:pStyle w:val="ListParagraph"/>
        <w:numPr>
          <w:ilvl w:val="0"/>
          <w:numId w:val="19"/>
        </w:numPr>
        <w:tabs>
          <w:tab w:val="left" w:pos="360"/>
          <w:tab w:val="left" w:pos="720"/>
        </w:tabs>
        <w:rPr>
          <w:b/>
          <w:bCs/>
        </w:rPr>
      </w:pPr>
      <w:r>
        <w:t xml:space="preserve">Follow your instructor’s guidance on how to enter and exit the classroom. Practice physical distancing to the extent possible when entering and exiting the classroom. </w:t>
      </w:r>
    </w:p>
    <w:p w:rsidRPr="0037125A" w:rsidR="0037125A" w:rsidP="0037125A" w:rsidRDefault="005E0395" w14:paraId="4D76BE9D" w14:textId="70C19E21">
      <w:pPr>
        <w:pStyle w:val="ListParagraph"/>
        <w:numPr>
          <w:ilvl w:val="0"/>
          <w:numId w:val="19"/>
        </w:numPr>
        <w:tabs>
          <w:tab w:val="left" w:pos="360"/>
          <w:tab w:val="left" w:pos="720"/>
        </w:tabs>
        <w:rPr>
          <w:b/>
          <w:bCs/>
        </w:rPr>
      </w:pPr>
      <w:r>
        <w:t>If you are experiencing COVID-19 symptoms (</w:t>
      </w:r>
      <w:hyperlink r:id="rId25">
        <w:r w:rsidRPr="68FB02DD">
          <w:rPr>
            <w:rStyle w:val="Hyperlink"/>
          </w:rPr>
          <w:t>Click here for guidance from the CDC on symptoms of coronavirus</w:t>
        </w:r>
      </w:hyperlink>
      <w:r>
        <w:t xml:space="preserve">), please use the UF Health screening system and follow the instructions on whether you are able to attend class. </w:t>
      </w:r>
      <w:hyperlink r:id="rId26">
        <w:r w:rsidRPr="68FB02DD">
          <w:rPr>
            <w:rStyle w:val="Hyperlink"/>
          </w:rPr>
          <w:t>Click here for UF Health guidance on what to do if you have been exposed to or are experiencing Covid-19 symptoms</w:t>
        </w:r>
      </w:hyperlink>
      <w:r>
        <w:t xml:space="preserve">. </w:t>
      </w:r>
    </w:p>
    <w:p w:rsidRPr="0037125A" w:rsidR="005E0395" w:rsidP="0037125A" w:rsidRDefault="005E0395" w14:paraId="12E485D0" w14:textId="730A5BCA">
      <w:pPr>
        <w:pStyle w:val="ListParagraph"/>
        <w:numPr>
          <w:ilvl w:val="0"/>
          <w:numId w:val="19"/>
        </w:numPr>
        <w:tabs>
          <w:tab w:val="left" w:pos="360"/>
          <w:tab w:val="left" w:pos="720"/>
        </w:tabs>
        <w:rPr>
          <w:b/>
          <w:bCs/>
        </w:rPr>
      </w:pPr>
      <w:r>
        <w:t xml:space="preserve">Course materials will be provided to you with an excused absence, and you will be given a reasonable amount of time to make up work. </w:t>
      </w:r>
      <w:hyperlink r:id="rId27">
        <w:r w:rsidRPr="68FB02DD">
          <w:rPr>
            <w:rStyle w:val="Hyperlink"/>
          </w:rPr>
          <w:t>Find more information in the university attendance policies</w:t>
        </w:r>
      </w:hyperlink>
      <w:r w:rsidR="0037125A">
        <w:t>.</w:t>
      </w:r>
    </w:p>
    <w:p w:rsidR="0037125A" w:rsidP="0037125A" w:rsidRDefault="0037125A" w14:paraId="6F7049CB" w14:textId="5FCE2EED">
      <w:pPr>
        <w:tabs>
          <w:tab w:val="left" w:pos="360"/>
          <w:tab w:val="left" w:pos="720"/>
        </w:tabs>
        <w:rPr>
          <w:b/>
          <w:bCs/>
        </w:rPr>
      </w:pPr>
    </w:p>
    <w:p w:rsidRPr="0037125A" w:rsidR="0037125A" w:rsidP="0037125A" w:rsidRDefault="49014332" w14:paraId="03EB25EC" w14:textId="6F0A83E3">
      <w:pPr>
        <w:tabs>
          <w:tab w:val="left" w:pos="360"/>
          <w:tab w:val="left" w:pos="720"/>
        </w:tabs>
        <w:ind w:left="360"/>
        <w:rPr>
          <w:b/>
          <w:bCs/>
        </w:rPr>
      </w:pPr>
      <w: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rsidR="0576774E" w:rsidP="0576774E" w:rsidRDefault="0576774E" w14:paraId="44ED6E89" w14:textId="52FCA454">
      <w:pPr>
        <w:tabs>
          <w:tab w:val="left" w:pos="360"/>
          <w:tab w:val="left" w:pos="720"/>
        </w:tabs>
        <w:ind w:left="360"/>
      </w:pPr>
    </w:p>
    <w:p w:rsidR="37845FD8" w:rsidP="0576774E" w:rsidRDefault="37845FD8" w14:paraId="05D95EEC" w14:textId="17BE5A02">
      <w:pPr>
        <w:tabs>
          <w:tab w:val="left" w:pos="360"/>
          <w:tab w:val="left" w:pos="720"/>
        </w:tabs>
        <w:ind w:left="360"/>
      </w:pPr>
      <w:r w:rsidRPr="0576774E">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rsidR="37845FD8" w:rsidP="0576774E" w:rsidRDefault="37845FD8" w14:paraId="6370E1C9" w14:textId="3B225991">
      <w:pPr>
        <w:tabs>
          <w:tab w:val="left" w:pos="360"/>
          <w:tab w:val="left" w:pos="720"/>
        </w:tabs>
        <w:ind w:left="360"/>
      </w:pPr>
      <w:r w:rsidRPr="0576774E">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rsidR="37845FD8" w:rsidP="0576774E" w:rsidRDefault="37845FD8" w14:paraId="1D92DFF8" w14:textId="527E0C30">
      <w:pPr>
        <w:tabs>
          <w:tab w:val="left" w:pos="360"/>
          <w:tab w:val="left" w:pos="720"/>
        </w:tabs>
        <w:ind w:left="360"/>
      </w:pPr>
      <w:r w:rsidRPr="0576774E">
        <w:t xml:space="preserve"> </w:t>
      </w:r>
    </w:p>
    <w:p w:rsidR="37845FD8" w:rsidP="0576774E" w:rsidRDefault="37845FD8" w14:paraId="2FA9FA96" w14:textId="3E41F77F">
      <w:pPr>
        <w:tabs>
          <w:tab w:val="left" w:pos="360"/>
          <w:tab w:val="left" w:pos="720"/>
        </w:tabs>
        <w:ind w:left="360"/>
      </w:pPr>
      <w:r w:rsidRPr="0576774E">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rsidR="00ED6AAB" w:rsidP="00ED6AAB" w:rsidRDefault="00ED6AAB" w14:paraId="1D3DC119" w14:textId="77777777">
      <w:pPr>
        <w:tabs>
          <w:tab w:val="left" w:pos="360"/>
          <w:tab w:val="left" w:pos="720"/>
        </w:tabs>
        <w:ind w:left="360"/>
        <w:rPr>
          <w:b/>
          <w:bCs/>
        </w:rPr>
      </w:pPr>
    </w:p>
    <w:p w:rsidRPr="00985610" w:rsidR="00AA0979" w:rsidP="00AA0979" w:rsidRDefault="00AA0979" w14:paraId="5C39A27B" w14:textId="43177A73">
      <w:pPr>
        <w:numPr>
          <w:ilvl w:val="0"/>
          <w:numId w:val="4"/>
        </w:numPr>
        <w:tabs>
          <w:tab w:val="left" w:pos="360"/>
          <w:tab w:val="left" w:pos="720"/>
        </w:tabs>
        <w:rPr>
          <w:b/>
          <w:bCs/>
        </w:rPr>
      </w:pPr>
      <w:r w:rsidRPr="3706E5D5">
        <w:rPr>
          <w:b/>
          <w:bCs/>
        </w:rPr>
        <w:t xml:space="preserve">Online Course Evaluation Process:  </w:t>
      </w:r>
      <w:r w:rsidR="00ED6AAB">
        <w:t xml:space="preserve">Student assessment of instruction is an important part of efforts to improve teaching and learning. At the end of the semester, students are expected to provide feedback on the quality of instruction in this course using a standard set of university and college criteria. </w:t>
      </w:r>
      <w:r w:rsidRPr="3706E5D5" w:rsidR="00ED6AAB">
        <w:rPr>
          <w:color w:val="323031"/>
        </w:rPr>
        <w:t xml:space="preserve">Students are expected to provide professional and respectful feedback on the quality of instruction in this course by completing course evaluations online via </w:t>
      </w:r>
      <w:proofErr w:type="spellStart"/>
      <w:r w:rsidRPr="3706E5D5" w:rsidR="00ED6AAB">
        <w:rPr>
          <w:color w:val="323031"/>
        </w:rPr>
        <w:t>GatorEvals</w:t>
      </w:r>
      <w:proofErr w:type="spellEnd"/>
      <w:r w:rsidRPr="3706E5D5" w:rsidR="00ED6AAB">
        <w:rPr>
          <w:color w:val="323031"/>
        </w:rPr>
        <w:t xml:space="preserve">. Guidance on how to give feedback in a professional and respectful manner is available at: </w:t>
      </w:r>
      <w:r w:rsidRPr="3706E5D5" w:rsidR="00ED6AAB">
        <w:rPr>
          <w:color w:val="0000FF"/>
        </w:rPr>
        <w:t>https://gatorevals.aa.ufl.edu/students/</w:t>
      </w:r>
      <w:r w:rsidRPr="3706E5D5" w:rsidR="00ED6AAB">
        <w:rPr>
          <w:color w:val="323031"/>
        </w:rPr>
        <w:t>. Students will be notified when the evaluation period opens and can complete evaluations through the email</w:t>
      </w:r>
      <w:r w:rsidRPr="3706E5D5" w:rsidR="00B01FE8">
        <w:rPr>
          <w:color w:val="323031"/>
        </w:rPr>
        <w:t>,</w:t>
      </w:r>
      <w:r w:rsidRPr="3706E5D5" w:rsidR="00ED6AAB">
        <w:rPr>
          <w:color w:val="323031"/>
        </w:rPr>
        <w:t xml:space="preserve"> they receive from </w:t>
      </w:r>
      <w:proofErr w:type="spellStart"/>
      <w:r w:rsidRPr="3706E5D5" w:rsidR="00ED6AAB">
        <w:rPr>
          <w:color w:val="323031"/>
        </w:rPr>
        <w:t>GatorEvals</w:t>
      </w:r>
      <w:proofErr w:type="spellEnd"/>
      <w:r w:rsidRPr="3706E5D5" w:rsidR="00ED6AAB">
        <w:rPr>
          <w:color w:val="323031"/>
        </w:rPr>
        <w:t xml:space="preserve">, in their Canvas course menu under </w:t>
      </w:r>
      <w:proofErr w:type="spellStart"/>
      <w:r w:rsidRPr="3706E5D5" w:rsidR="00ED6AAB">
        <w:rPr>
          <w:color w:val="323031"/>
        </w:rPr>
        <w:t>GatorEvals</w:t>
      </w:r>
      <w:proofErr w:type="spellEnd"/>
      <w:r w:rsidRPr="3706E5D5" w:rsidR="00ED6AAB">
        <w:rPr>
          <w:color w:val="323031"/>
        </w:rPr>
        <w:t xml:space="preserve">, or via </w:t>
      </w:r>
      <w:r w:rsidRPr="3706E5D5" w:rsidR="00ED6AAB">
        <w:rPr>
          <w:color w:val="0000FF"/>
        </w:rPr>
        <w:t>https://ufl.bluera.com/ufl/</w:t>
      </w:r>
      <w:r w:rsidRPr="3706E5D5" w:rsidR="00ED6AAB">
        <w:rPr>
          <w:color w:val="323031"/>
        </w:rPr>
        <w:t xml:space="preserve">. Summaries of course evaluation results are available to students at: </w:t>
      </w:r>
      <w:r w:rsidRPr="3706E5D5" w:rsidR="00ED6AAB">
        <w:rPr>
          <w:color w:val="0000FF"/>
        </w:rPr>
        <w:t>https://gatorevals.aa.ufl.edu/public-results/.</w:t>
      </w:r>
    </w:p>
    <w:p w:rsidRPr="00985610" w:rsidR="00AA0979" w:rsidP="00AA0979" w:rsidRDefault="00AA0979" w14:paraId="2A1B3242" w14:textId="77777777">
      <w:pPr>
        <w:tabs>
          <w:tab w:val="left" w:pos="360"/>
          <w:tab w:val="left" w:pos="720"/>
        </w:tabs>
        <w:ind w:left="360"/>
        <w:rPr>
          <w:iCs/>
        </w:rPr>
      </w:pPr>
    </w:p>
    <w:p w:rsidRPr="00ED6AAB" w:rsidR="00ED6AAB" w:rsidP="1AD70966" w:rsidRDefault="00AA0979" w14:paraId="3DF188EA" w14:textId="21416CC2">
      <w:pPr>
        <w:numPr>
          <w:ilvl w:val="0"/>
          <w:numId w:val="4"/>
        </w:numPr>
        <w:tabs>
          <w:tab w:val="left" w:pos="360"/>
          <w:tab w:val="left" w:pos="720"/>
        </w:tabs>
        <w:autoSpaceDE w:val="0"/>
        <w:autoSpaceDN w:val="0"/>
        <w:adjustRightInd w:val="0"/>
        <w:rPr>
          <w:rFonts w:eastAsiaTheme="minorEastAsia"/>
          <w:color w:val="000000"/>
        </w:rPr>
      </w:pPr>
      <w:r w:rsidRPr="3706E5D5">
        <w:rPr>
          <w:b/>
          <w:bCs/>
        </w:rPr>
        <w:t>Academic Honesty</w:t>
      </w:r>
      <w:r>
        <w:t xml:space="preserve">: </w:t>
      </w:r>
      <w:r w:rsidRPr="3706E5D5" w:rsidR="00ED6AAB">
        <w:rPr>
          <w:rFonts w:eastAsiaTheme="minorEastAsia"/>
          <w:color w:val="000000" w:themeColor="text1"/>
        </w:rPr>
        <w:t>As a student at the University of Florida, you have committed yourself to uphold the Honor Code, which includes the following pledge: “</w:t>
      </w:r>
      <w:r w:rsidRPr="3706E5D5" w:rsidR="00ED6AAB">
        <w:rPr>
          <w:rFonts w:eastAsiaTheme="minorEastAsia"/>
          <w:i/>
          <w:iCs/>
          <w:color w:val="000000" w:themeColor="text1"/>
        </w:rPr>
        <w:t xml:space="preserve">We, the members of the University of Florida community, pledge to hold ourselves and our peers to the highest standards of honesty and integrity.” </w:t>
      </w:r>
      <w:r w:rsidRPr="3706E5D5" w:rsidR="00ED6AAB">
        <w:rPr>
          <w:rFonts w:eastAsiaTheme="minorEastAsia"/>
          <w:color w:val="000000" w:themeColor="text1"/>
        </w:rPr>
        <w:t xml:space="preserve">You are expected to exhibit behavior consistent with this commitment to the UF academic community, and on all work submitted for credit at the University of Florida, the following pledge is either required or implied: </w:t>
      </w:r>
      <w:r w:rsidRPr="3706E5D5" w:rsidR="00ED6AAB">
        <w:rPr>
          <w:rFonts w:eastAsiaTheme="minorEastAsia"/>
          <w:i/>
          <w:iCs/>
          <w:color w:val="000000" w:themeColor="text1"/>
        </w:rPr>
        <w:t>"On my honor, I have neither given nor received unauthorized aid in doing this assignment</w:t>
      </w:r>
      <w:r w:rsidRPr="3706E5D5" w:rsidR="00ED6AAB">
        <w:rPr>
          <w:rFonts w:eastAsiaTheme="minorEastAsia"/>
          <w:color w:val="000000" w:themeColor="text1"/>
        </w:rPr>
        <w:t xml:space="preserve">." </w:t>
      </w:r>
    </w:p>
    <w:p w:rsidRPr="00ED6AAB" w:rsidR="00ED6AAB" w:rsidP="00ED6AAB" w:rsidRDefault="00ED6AAB" w14:paraId="45A73EE1" w14:textId="77777777">
      <w:pPr>
        <w:tabs>
          <w:tab w:val="left" w:pos="360"/>
          <w:tab w:val="left" w:pos="720"/>
        </w:tabs>
        <w:ind w:left="360"/>
        <w:rPr>
          <w:rFonts w:eastAsiaTheme="minorHAnsi"/>
          <w:color w:val="000000"/>
        </w:rPr>
      </w:pPr>
    </w:p>
    <w:p w:rsidRPr="00ED6AAB" w:rsidR="00AA0979" w:rsidP="00ED6AAB" w:rsidRDefault="00ED6AAB" w14:paraId="15129F4E" w14:textId="2280A54C">
      <w:pPr>
        <w:tabs>
          <w:tab w:val="left" w:pos="360"/>
          <w:tab w:val="left" w:pos="720"/>
        </w:tabs>
        <w:ind w:left="360"/>
        <w:rPr>
          <w:rStyle w:val="Hyperlink"/>
        </w:rPr>
      </w:pPr>
      <w:r w:rsidRPr="00ED6AAB">
        <w:rPr>
          <w:rFonts w:eastAsiaTheme="minorHAnsi"/>
          <w:color w:val="000000"/>
        </w:rPr>
        <w:t xml:space="preserve">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 </w:t>
      </w:r>
      <w:r w:rsidRPr="00ED6AAB">
        <w:rPr>
          <w:rFonts w:eastAsiaTheme="minorHAnsi"/>
          <w:color w:val="0000FF"/>
        </w:rPr>
        <w:t>http://www.dso.ufl.edu/sccr/process/student-conduct-honor-code</w:t>
      </w:r>
      <w:r w:rsidRPr="00ED6AAB">
        <w:rPr>
          <w:rFonts w:eastAsiaTheme="minorHAnsi"/>
          <w:color w:val="000000"/>
        </w:rPr>
        <w:t xml:space="preserve">. </w:t>
      </w:r>
    </w:p>
    <w:p w:rsidR="00096D9D" w:rsidP="00AA0979" w:rsidRDefault="00096D9D" w14:paraId="5C6FD856" w14:textId="49CB553A">
      <w:pPr>
        <w:tabs>
          <w:tab w:val="left" w:pos="360"/>
          <w:tab w:val="left" w:pos="720"/>
        </w:tabs>
        <w:ind w:left="360"/>
        <w:rPr>
          <w:iCs/>
        </w:rPr>
      </w:pPr>
    </w:p>
    <w:p w:rsidRPr="005D20D6" w:rsidR="00ED6AAB" w:rsidP="00ED6AAB" w:rsidRDefault="00ED6AAB" w14:paraId="0B4D81BB" w14:textId="77777777">
      <w:pPr>
        <w:pStyle w:val="BodyTextIndent3"/>
        <w:numPr>
          <w:ilvl w:val="0"/>
          <w:numId w:val="4"/>
        </w:numPr>
        <w:rPr>
          <w:b/>
          <w:bCs/>
        </w:rPr>
      </w:pPr>
      <w:r w:rsidRPr="3706E5D5">
        <w:rPr>
          <w:b/>
          <w:bCs/>
        </w:rPr>
        <w:t>Software Use and Technology Assistance</w:t>
      </w:r>
      <w:r>
        <w:t xml:space="preserve">:  All faculty, staff and student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t>
      </w:r>
    </w:p>
    <w:p w:rsidR="00ED6AAB" w:rsidP="00ED6AAB" w:rsidRDefault="00ED6AAB" w14:paraId="0E5D8880" w14:textId="77777777">
      <w:pPr>
        <w:pStyle w:val="BodyTextIndent3"/>
        <w:ind w:left="360" w:firstLine="0"/>
      </w:pPr>
    </w:p>
    <w:p w:rsidR="00ED6AAB" w:rsidP="00ED6AAB" w:rsidRDefault="00ED6AAB" w14:paraId="3776AC37" w14:textId="5EB9862E">
      <w:pPr>
        <w:pStyle w:val="BodyTextIndent3"/>
        <w:ind w:left="360" w:firstLine="0"/>
      </w:pPr>
      <w:r>
        <w:t xml:space="preserve">If you are having issues with technology and software including the Canvas site, please contact the </w:t>
      </w:r>
      <w:hyperlink w:history="1" r:id="rId28">
        <w:r w:rsidRPr="005D20D6">
          <w:rPr>
            <w:rStyle w:val="Hyperlink"/>
          </w:rPr>
          <w:t>UF Help Desk</w:t>
        </w:r>
      </w:hyperlink>
      <w:r>
        <w:t xml:space="preserve"> to resolve any matters.  Additional information and resources about technology assistance and technical help can be found in the Canvas site on the page titled Technical Help.</w:t>
      </w:r>
    </w:p>
    <w:p w:rsidRPr="00ED6AAB" w:rsidR="00ED6AAB" w:rsidP="00ED6AAB" w:rsidRDefault="00ED6AAB" w14:paraId="57DB18A6" w14:textId="77777777">
      <w:pPr>
        <w:tabs>
          <w:tab w:val="left" w:pos="360"/>
          <w:tab w:val="left" w:pos="720"/>
        </w:tabs>
        <w:ind w:left="360"/>
      </w:pPr>
    </w:p>
    <w:p w:rsidR="00AA0979" w:rsidP="00AA0979" w:rsidRDefault="00AA0979" w14:paraId="0050ED7E" w14:textId="764F3617">
      <w:pPr>
        <w:numPr>
          <w:ilvl w:val="0"/>
          <w:numId w:val="4"/>
        </w:numPr>
        <w:tabs>
          <w:tab w:val="left" w:pos="360"/>
          <w:tab w:val="left" w:pos="720"/>
        </w:tabs>
      </w:pPr>
      <w:r w:rsidRPr="3706E5D5">
        <w:rPr>
          <w:b/>
          <w:bCs/>
        </w:rPr>
        <w:t>Services for Students with Disabilities</w:t>
      </w:r>
      <w:r>
        <w:t xml:space="preserve">:  The Disability Resource Center coordinates the needed accommodations of students with disabilities. This includes registering disabilities, recommending academic accommodations within the classroom, accessing special adaptive computer equipment, providing interpretation services and mediating faculty-student disability related issues. Students requesting classroom accommodation must first register with the Dean of Students Office. The Dean of Students Office will provide documentation to the student who must then provide this documentation to the Instructor when requesting accommodation. </w:t>
      </w:r>
    </w:p>
    <w:p w:rsidR="00AA0979" w:rsidP="00AA0979" w:rsidRDefault="00AA0979" w14:paraId="3BB3B90A" w14:textId="77777777">
      <w:pPr>
        <w:tabs>
          <w:tab w:val="left" w:pos="360"/>
          <w:tab w:val="left" w:pos="720"/>
        </w:tabs>
        <w:ind w:left="360"/>
        <w:rPr>
          <w:b/>
          <w:bCs/>
        </w:rPr>
      </w:pPr>
    </w:p>
    <w:p w:rsidR="00AA0979" w:rsidP="00AA0979" w:rsidRDefault="00AA0979" w14:paraId="78CE8C4C" w14:textId="732AE325">
      <w:pPr>
        <w:tabs>
          <w:tab w:val="left" w:pos="360"/>
          <w:tab w:val="left" w:pos="720"/>
        </w:tabs>
        <w:ind w:left="360"/>
        <w:rPr>
          <w:rStyle w:val="Hyperlink"/>
        </w:rPr>
      </w:pPr>
      <w:r>
        <w:t xml:space="preserve">0001 Reid Hall, 352-392-8565, </w:t>
      </w:r>
      <w:hyperlink w:history="1" r:id="rId29">
        <w:r w:rsidRPr="003F05B6" w:rsidR="00ED6AAB">
          <w:rPr>
            <w:rStyle w:val="Hyperlink"/>
          </w:rPr>
          <w:t>https://disability.ufl.edu/</w:t>
        </w:r>
      </w:hyperlink>
      <w:r w:rsidR="00ED6AAB">
        <w:t xml:space="preserve"> </w:t>
      </w:r>
    </w:p>
    <w:p w:rsidR="00FF4E53" w:rsidP="00AA0979" w:rsidRDefault="00FF4E53" w14:paraId="5FBD7B23" w14:textId="77777777">
      <w:pPr>
        <w:tabs>
          <w:tab w:val="left" w:pos="360"/>
          <w:tab w:val="left" w:pos="720"/>
        </w:tabs>
        <w:ind w:left="360"/>
      </w:pPr>
    </w:p>
    <w:p w:rsidR="00ED6AAB" w:rsidP="1AD70966" w:rsidRDefault="00AA0979" w14:paraId="24A642E0" w14:textId="0172862B">
      <w:pPr>
        <w:numPr>
          <w:ilvl w:val="0"/>
          <w:numId w:val="4"/>
        </w:numPr>
        <w:tabs>
          <w:tab w:val="left" w:pos="360"/>
          <w:tab w:val="left" w:pos="720"/>
        </w:tabs>
        <w:rPr>
          <w:rFonts w:eastAsiaTheme="minorEastAsia"/>
        </w:rPr>
      </w:pPr>
      <w:r w:rsidRPr="3706E5D5">
        <w:rPr>
          <w:b/>
          <w:bCs/>
        </w:rPr>
        <w:t>Campus Helping Services</w:t>
      </w:r>
      <w:r>
        <w:t xml:space="preserve">:  </w:t>
      </w:r>
      <w:r w:rsidRPr="3706E5D5" w:rsidR="00ED6AAB">
        <w:rPr>
          <w:rFonts w:eastAsiaTheme="minorEastAsia"/>
        </w:rPr>
        <w:t xml:space="preserve">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 </w:t>
      </w:r>
    </w:p>
    <w:p w:rsidRPr="00ED6AAB" w:rsidR="0037125A" w:rsidP="0037125A" w:rsidRDefault="0037125A" w14:paraId="2191C5E9" w14:textId="77777777">
      <w:pPr>
        <w:tabs>
          <w:tab w:val="left" w:pos="360"/>
          <w:tab w:val="left" w:pos="720"/>
        </w:tabs>
        <w:ind w:left="360"/>
        <w:rPr>
          <w:rFonts w:eastAsiaTheme="minorHAnsi"/>
        </w:rPr>
      </w:pPr>
    </w:p>
    <w:p w:rsidRPr="0083050C" w:rsidR="00ED6AAB" w:rsidP="3706E5D5" w:rsidRDefault="00ED6AAB" w14:paraId="1D88B529" w14:textId="457F49E0">
      <w:pPr>
        <w:pStyle w:val="ListParagraph"/>
        <w:numPr>
          <w:ilvl w:val="0"/>
          <w:numId w:val="20"/>
        </w:numPr>
        <w:autoSpaceDE w:val="0"/>
        <w:autoSpaceDN w:val="0"/>
        <w:adjustRightInd w:val="0"/>
        <w:rPr>
          <w:rFonts w:eastAsiaTheme="minorEastAsia"/>
          <w:color w:val="0000FF"/>
        </w:rPr>
      </w:pPr>
      <w:r w:rsidRPr="68FB02DD">
        <w:rPr>
          <w:rFonts w:eastAsiaTheme="minorEastAsia"/>
          <w:i/>
          <w:iCs/>
          <w:color w:val="000000" w:themeColor="text1"/>
        </w:rPr>
        <w:t xml:space="preserve">University Counseling &amp; Wellness Center, 3190 Radio Road, 352-392-1575, </w:t>
      </w:r>
      <w:r w:rsidRPr="68FB02DD">
        <w:rPr>
          <w:rFonts w:eastAsiaTheme="minorEastAsia"/>
          <w:b/>
          <w:bCs/>
          <w:color w:val="0000FF"/>
        </w:rPr>
        <w:t xml:space="preserve">www.counseling.ufl.edu </w:t>
      </w:r>
    </w:p>
    <w:p w:rsidRPr="00ED6AAB" w:rsidR="00ED6AAB" w:rsidP="0083050C" w:rsidRDefault="00ED6AAB" w14:paraId="209AB073" w14:textId="77777777">
      <w:pPr>
        <w:autoSpaceDE w:val="0"/>
        <w:autoSpaceDN w:val="0"/>
        <w:adjustRightInd w:val="0"/>
        <w:ind w:left="1440"/>
        <w:rPr>
          <w:rFonts w:eastAsiaTheme="minorHAnsi"/>
          <w:color w:val="000000"/>
        </w:rPr>
      </w:pPr>
      <w:r w:rsidRPr="00ED6AAB">
        <w:rPr>
          <w:rFonts w:eastAsiaTheme="minorHAnsi"/>
          <w:color w:val="000000"/>
        </w:rPr>
        <w:t xml:space="preserve">Counseling Services </w:t>
      </w:r>
    </w:p>
    <w:p w:rsidRPr="00ED6AAB" w:rsidR="00ED6AAB" w:rsidP="0083050C" w:rsidRDefault="00ED6AAB" w14:paraId="696FFB59" w14:textId="77777777">
      <w:pPr>
        <w:autoSpaceDE w:val="0"/>
        <w:autoSpaceDN w:val="0"/>
        <w:adjustRightInd w:val="0"/>
        <w:ind w:left="1440"/>
        <w:rPr>
          <w:rFonts w:eastAsiaTheme="minorHAnsi"/>
          <w:color w:val="000000"/>
        </w:rPr>
      </w:pPr>
      <w:r w:rsidRPr="00ED6AAB">
        <w:rPr>
          <w:rFonts w:eastAsiaTheme="minorHAnsi"/>
          <w:color w:val="000000"/>
        </w:rPr>
        <w:t xml:space="preserve">Groups and Workshops </w:t>
      </w:r>
    </w:p>
    <w:p w:rsidRPr="00ED6AAB" w:rsidR="00ED6AAB" w:rsidP="0083050C" w:rsidRDefault="00ED6AAB" w14:paraId="080A81CB" w14:textId="77777777">
      <w:pPr>
        <w:autoSpaceDE w:val="0"/>
        <w:autoSpaceDN w:val="0"/>
        <w:adjustRightInd w:val="0"/>
        <w:ind w:left="1440"/>
        <w:rPr>
          <w:rFonts w:eastAsiaTheme="minorHAnsi"/>
          <w:color w:val="000000"/>
        </w:rPr>
      </w:pPr>
      <w:r w:rsidRPr="00ED6AAB">
        <w:rPr>
          <w:rFonts w:eastAsiaTheme="minorHAnsi"/>
          <w:color w:val="000000"/>
        </w:rPr>
        <w:t xml:space="preserve">Outreach and Consultation </w:t>
      </w:r>
    </w:p>
    <w:p w:rsidR="0083050C" w:rsidP="0083050C" w:rsidRDefault="00ED6AAB" w14:paraId="5DCFA059" w14:textId="77777777">
      <w:pPr>
        <w:autoSpaceDE w:val="0"/>
        <w:autoSpaceDN w:val="0"/>
        <w:adjustRightInd w:val="0"/>
        <w:ind w:left="1440"/>
        <w:rPr>
          <w:rFonts w:eastAsiaTheme="minorHAnsi"/>
          <w:color w:val="000000"/>
        </w:rPr>
      </w:pPr>
      <w:r w:rsidRPr="00ED6AAB">
        <w:rPr>
          <w:rFonts w:eastAsiaTheme="minorHAnsi"/>
          <w:color w:val="000000"/>
        </w:rPr>
        <w:t xml:space="preserve">Self-Help Library </w:t>
      </w:r>
    </w:p>
    <w:p w:rsidRPr="0083050C" w:rsidR="0083050C" w:rsidP="0083050C" w:rsidRDefault="0083050C" w14:paraId="50EA412B" w14:textId="33D3C23E">
      <w:pPr>
        <w:autoSpaceDE w:val="0"/>
        <w:autoSpaceDN w:val="0"/>
        <w:adjustRightInd w:val="0"/>
        <w:ind w:left="1440"/>
        <w:rPr>
          <w:rFonts w:eastAsiaTheme="minorHAnsi"/>
          <w:color w:val="000000"/>
        </w:rPr>
      </w:pPr>
      <w:r w:rsidRPr="0083050C">
        <w:rPr>
          <w:rFonts w:eastAsiaTheme="minorHAnsi"/>
          <w:color w:val="000000"/>
        </w:rPr>
        <w:t xml:space="preserve">Wellness Coaching </w:t>
      </w:r>
    </w:p>
    <w:p w:rsidR="0083050C" w:rsidP="00ED6AAB" w:rsidRDefault="0083050C" w14:paraId="61894A0E" w14:textId="4E3F3689">
      <w:pPr>
        <w:autoSpaceDE w:val="0"/>
        <w:autoSpaceDN w:val="0"/>
        <w:adjustRightInd w:val="0"/>
        <w:rPr>
          <w:rFonts w:eastAsiaTheme="minorHAnsi"/>
          <w:color w:val="000000"/>
        </w:rPr>
      </w:pPr>
    </w:p>
    <w:p w:rsidRPr="0083050C" w:rsidR="00ED6AAB" w:rsidP="3706E5D5" w:rsidRDefault="00ED6AAB" w14:paraId="0DB83524" w14:textId="3F41FCBA">
      <w:pPr>
        <w:pStyle w:val="ListParagraph"/>
        <w:numPr>
          <w:ilvl w:val="0"/>
          <w:numId w:val="20"/>
        </w:numPr>
        <w:autoSpaceDE w:val="0"/>
        <w:autoSpaceDN w:val="0"/>
        <w:adjustRightInd w:val="0"/>
        <w:rPr>
          <w:rFonts w:eastAsiaTheme="minorEastAsia"/>
          <w:b/>
          <w:bCs/>
          <w:color w:val="0000FF"/>
        </w:rPr>
      </w:pPr>
      <w:r w:rsidRPr="68FB02DD">
        <w:rPr>
          <w:rFonts w:eastAsiaTheme="minorEastAsia"/>
          <w:color w:val="000000" w:themeColor="text1"/>
        </w:rPr>
        <w:t xml:space="preserve">U Matter We Care, </w:t>
      </w:r>
      <w:r w:rsidRPr="68FB02DD">
        <w:rPr>
          <w:rFonts w:eastAsiaTheme="minorEastAsia"/>
          <w:b/>
          <w:bCs/>
          <w:color w:val="0000FF"/>
        </w:rPr>
        <w:t xml:space="preserve">www.umatter.ufl.edu/ </w:t>
      </w:r>
    </w:p>
    <w:p w:rsidRPr="00ED6AAB" w:rsidR="0083050C" w:rsidP="00ED6AAB" w:rsidRDefault="0083050C" w14:paraId="0D2743B9" w14:textId="77777777">
      <w:pPr>
        <w:autoSpaceDE w:val="0"/>
        <w:autoSpaceDN w:val="0"/>
        <w:adjustRightInd w:val="0"/>
        <w:rPr>
          <w:rFonts w:eastAsiaTheme="minorHAnsi"/>
          <w:color w:val="0000FF"/>
        </w:rPr>
      </w:pPr>
    </w:p>
    <w:p w:rsidRPr="0083050C" w:rsidR="00ED6AAB" w:rsidP="3706E5D5" w:rsidRDefault="00ED6AAB" w14:paraId="714F1F83" w14:textId="487FF947">
      <w:pPr>
        <w:pStyle w:val="ListParagraph"/>
        <w:numPr>
          <w:ilvl w:val="0"/>
          <w:numId w:val="29"/>
        </w:numPr>
        <w:autoSpaceDE w:val="0"/>
        <w:autoSpaceDN w:val="0"/>
        <w:adjustRightInd w:val="0"/>
        <w:rPr>
          <w:rFonts w:eastAsiaTheme="minorEastAsia"/>
          <w:color w:val="000000"/>
        </w:rPr>
      </w:pPr>
      <w:r w:rsidRPr="68FB02DD">
        <w:rPr>
          <w:rFonts w:eastAsiaTheme="minorEastAsia"/>
          <w:i/>
          <w:iCs/>
          <w:color w:val="000000" w:themeColor="text1"/>
        </w:rPr>
        <w:t xml:space="preserve">Career Connections Center, </w:t>
      </w:r>
      <w:r w:rsidRPr="68FB02DD">
        <w:rPr>
          <w:rFonts w:eastAsiaTheme="minorEastAsia"/>
          <w:color w:val="000000" w:themeColor="text1"/>
        </w:rPr>
        <w:t xml:space="preserve">First Floor JWRU, 392-1601, </w:t>
      </w:r>
      <w:r w:rsidRPr="68FB02DD">
        <w:rPr>
          <w:rFonts w:eastAsiaTheme="minorEastAsia"/>
          <w:color w:val="0000FF"/>
        </w:rPr>
        <w:t>https://career.ufl.edu/</w:t>
      </w:r>
      <w:r w:rsidRPr="68FB02DD">
        <w:rPr>
          <w:rFonts w:eastAsiaTheme="minorEastAsia"/>
          <w:color w:val="000000" w:themeColor="text1"/>
        </w:rPr>
        <w:t xml:space="preserve">. </w:t>
      </w:r>
    </w:p>
    <w:p w:rsidRPr="00ED6AAB" w:rsidR="00ED6AAB" w:rsidP="00ED6AAB" w:rsidRDefault="00ED6AAB" w14:paraId="0378DAE8" w14:textId="77777777">
      <w:pPr>
        <w:autoSpaceDE w:val="0"/>
        <w:autoSpaceDN w:val="0"/>
        <w:adjustRightInd w:val="0"/>
        <w:rPr>
          <w:rFonts w:eastAsiaTheme="minorHAnsi"/>
          <w:color w:val="000000"/>
        </w:rPr>
      </w:pPr>
    </w:p>
    <w:p w:rsidR="00ED6AAB" w:rsidP="0083050C" w:rsidRDefault="00ED6AAB" w14:paraId="4E72A290" w14:textId="3012C5CD">
      <w:pPr>
        <w:autoSpaceDE w:val="0"/>
        <w:autoSpaceDN w:val="0"/>
        <w:adjustRightInd w:val="0"/>
        <w:ind w:firstLine="720"/>
        <w:rPr>
          <w:rFonts w:eastAsiaTheme="minorHAnsi"/>
          <w:color w:val="000000"/>
        </w:rPr>
      </w:pPr>
      <w:r w:rsidRPr="00ED6AAB">
        <w:rPr>
          <w:rFonts w:eastAsiaTheme="minorHAnsi"/>
          <w:color w:val="000000"/>
        </w:rPr>
        <w:t xml:space="preserve">Student Complaints: </w:t>
      </w:r>
    </w:p>
    <w:p w:rsidRPr="00ED6AAB" w:rsidR="0083050C" w:rsidP="0083050C" w:rsidRDefault="0083050C" w14:paraId="5B3B0E8E" w14:textId="77777777">
      <w:pPr>
        <w:autoSpaceDE w:val="0"/>
        <w:autoSpaceDN w:val="0"/>
        <w:adjustRightInd w:val="0"/>
        <w:ind w:firstLine="720"/>
        <w:rPr>
          <w:rFonts w:eastAsiaTheme="minorHAnsi"/>
          <w:color w:val="000000"/>
        </w:rPr>
      </w:pPr>
    </w:p>
    <w:p w:rsidRPr="0083050C" w:rsidR="00ED6AAB" w:rsidP="3706E5D5" w:rsidRDefault="00ED6AAB" w14:paraId="1ED35591" w14:textId="7125B91D">
      <w:pPr>
        <w:pStyle w:val="ListParagraph"/>
        <w:numPr>
          <w:ilvl w:val="0"/>
          <w:numId w:val="28"/>
        </w:numPr>
        <w:autoSpaceDE w:val="0"/>
        <w:autoSpaceDN w:val="0"/>
        <w:adjustRightInd w:val="0"/>
        <w:rPr>
          <w:rFonts w:eastAsiaTheme="minorEastAsia"/>
          <w:color w:val="0000FF"/>
        </w:rPr>
      </w:pPr>
      <w:r w:rsidRPr="68FB02DD">
        <w:rPr>
          <w:rFonts w:eastAsiaTheme="minorEastAsia"/>
          <w:color w:val="000000" w:themeColor="text1"/>
        </w:rPr>
        <w:t xml:space="preserve">Residential Course: </w:t>
      </w:r>
      <w:r w:rsidRPr="68FB02DD">
        <w:rPr>
          <w:rFonts w:eastAsiaTheme="minorEastAsia"/>
          <w:color w:val="0000FF"/>
        </w:rPr>
        <w:t xml:space="preserve">https://sccr.dso.ufl.edu/policies/student-honor-code-student-conduct-code/. </w:t>
      </w:r>
    </w:p>
    <w:p w:rsidRPr="0083050C" w:rsidR="00ED6AAB" w:rsidP="3706E5D5" w:rsidRDefault="00ED6AAB" w14:paraId="2C865AB1" w14:textId="7D9A8F16">
      <w:pPr>
        <w:pStyle w:val="ListParagraph"/>
        <w:numPr>
          <w:ilvl w:val="0"/>
          <w:numId w:val="28"/>
        </w:numPr>
        <w:autoSpaceDE w:val="0"/>
        <w:autoSpaceDN w:val="0"/>
        <w:adjustRightInd w:val="0"/>
        <w:rPr>
          <w:rFonts w:eastAsiaTheme="minorEastAsia"/>
          <w:color w:val="0000FF"/>
        </w:rPr>
      </w:pPr>
      <w:r w:rsidRPr="68FB02DD">
        <w:rPr>
          <w:rFonts w:eastAsiaTheme="minorEastAsia"/>
          <w:color w:val="000000" w:themeColor="text1"/>
        </w:rPr>
        <w:t xml:space="preserve">Online Course: </w:t>
      </w:r>
      <w:r w:rsidRPr="68FB02DD">
        <w:rPr>
          <w:rFonts w:eastAsiaTheme="minorEastAsia"/>
          <w:color w:val="0000FF"/>
        </w:rPr>
        <w:t xml:space="preserve">http://www.distance.ufl.edu/student-complaint-process </w:t>
      </w:r>
    </w:p>
    <w:p w:rsidRPr="00ED6AAB" w:rsidR="00ED6AAB" w:rsidP="00ED6AAB" w:rsidRDefault="00ED6AAB" w14:paraId="395208ED" w14:textId="77777777">
      <w:pPr>
        <w:autoSpaceDE w:val="0"/>
        <w:autoSpaceDN w:val="0"/>
        <w:adjustRightInd w:val="0"/>
        <w:rPr>
          <w:rFonts w:eastAsiaTheme="minorHAnsi"/>
          <w:color w:val="0000FF"/>
        </w:rPr>
      </w:pPr>
    </w:p>
    <w:p w:rsidRPr="00ED6AAB" w:rsidR="00ED6AAB" w:rsidP="00ED6AAB" w:rsidRDefault="00ED6AAB" w14:paraId="1B2D30A9" w14:textId="77777777">
      <w:pPr>
        <w:autoSpaceDE w:val="0"/>
        <w:autoSpaceDN w:val="0"/>
        <w:adjustRightInd w:val="0"/>
        <w:rPr>
          <w:rFonts w:eastAsiaTheme="minorHAnsi"/>
          <w:color w:val="000000"/>
          <w:u w:val="single"/>
        </w:rPr>
      </w:pPr>
      <w:r w:rsidRPr="00ED6AAB">
        <w:rPr>
          <w:rFonts w:eastAsiaTheme="minorHAnsi"/>
          <w:color w:val="000000"/>
          <w:u w:val="single"/>
        </w:rPr>
        <w:t xml:space="preserve">Additional information </w:t>
      </w:r>
    </w:p>
    <w:p w:rsidRPr="00ED6AAB" w:rsidR="00AA3CA9" w:rsidP="00ED6AAB" w:rsidRDefault="00ED6AAB" w14:paraId="091D352A" w14:textId="2FB07E97">
      <w:pPr>
        <w:tabs>
          <w:tab w:val="left" w:pos="360"/>
          <w:tab w:val="left" w:pos="720"/>
        </w:tabs>
      </w:pPr>
      <w:r w:rsidRPr="00ED6AAB">
        <w:rPr>
          <w:rFonts w:eastAsiaTheme="minorHAnsi"/>
          <w:color w:val="000000"/>
        </w:rPr>
        <w:t>Instructors may choose to clarify in their syllabus their teaching philosophy, expectations for classroom behavior, utilization of e-learning, and other information that will help students succeed in the course.</w:t>
      </w:r>
    </w:p>
    <w:sectPr w:rsidRPr="00ED6AAB" w:rsidR="00AA3CA9">
      <w:footerReference w:type="default" r:id="rId30"/>
      <w:pgSz w:w="12240" w:h="15840" w:orient="portrait"/>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F16" w:rsidP="00A92261" w:rsidRDefault="00E52F16" w14:paraId="36E4FB07" w14:textId="77777777">
      <w:r>
        <w:separator/>
      </w:r>
    </w:p>
  </w:endnote>
  <w:endnote w:type="continuationSeparator" w:id="0">
    <w:p w:rsidR="00E52F16" w:rsidP="00A92261" w:rsidRDefault="00E52F16" w14:paraId="68D4BFC2" w14:textId="77777777">
      <w:r>
        <w:continuationSeparator/>
      </w:r>
    </w:p>
  </w:endnote>
  <w:endnote w:type="continuationNotice" w:id="1">
    <w:p w:rsidR="00E52F16" w:rsidRDefault="00E52F16" w14:paraId="162BC84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532622"/>
      <w:docPartObj>
        <w:docPartGallery w:val="Page Numbers (Bottom of Page)"/>
        <w:docPartUnique/>
      </w:docPartObj>
    </w:sdtPr>
    <w:sdtContent>
      <w:p w:rsidR="005D1487" w:rsidRDefault="005D1487" w14:paraId="69A09B23" w14:textId="5C781EC6">
        <w:pPr>
          <w:pStyle w:val="Footer"/>
          <w:jc w:val="right"/>
        </w:pPr>
        <w:r>
          <w:t xml:space="preserve">Page | </w:t>
        </w:r>
        <w:r>
          <w:fldChar w:fldCharType="begin"/>
        </w:r>
        <w:r>
          <w:instrText xml:space="preserve"> PAGE   \* MERGEFORMAT </w:instrText>
        </w:r>
        <w:r>
          <w:fldChar w:fldCharType="separate"/>
        </w:r>
        <w:r>
          <w:rPr>
            <w:noProof/>
          </w:rPr>
          <w:t>12</w:t>
        </w:r>
        <w:r>
          <w:rPr>
            <w:noProof/>
          </w:rPr>
          <w:fldChar w:fldCharType="end"/>
        </w:r>
        <w:r>
          <w:t xml:space="preserve"> </w:t>
        </w:r>
      </w:p>
    </w:sdtContent>
  </w:sdt>
  <w:p w:rsidR="005D1487" w:rsidRDefault="005D1487" w14:paraId="6C009C8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F16" w:rsidP="00A92261" w:rsidRDefault="00E52F16" w14:paraId="24C4ED0E" w14:textId="77777777">
      <w:r>
        <w:separator/>
      </w:r>
    </w:p>
  </w:footnote>
  <w:footnote w:type="continuationSeparator" w:id="0">
    <w:p w:rsidR="00E52F16" w:rsidP="00A92261" w:rsidRDefault="00E52F16" w14:paraId="379DC8C2" w14:textId="77777777">
      <w:r>
        <w:continuationSeparator/>
      </w:r>
    </w:p>
  </w:footnote>
  <w:footnote w:type="continuationNotice" w:id="1">
    <w:p w:rsidR="00E52F16" w:rsidRDefault="00E52F16" w14:paraId="12E2ADB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86F"/>
    <w:multiLevelType w:val="hybridMultilevel"/>
    <w:tmpl w:val="B204B0E8"/>
    <w:lvl w:ilvl="0" w:tplc="A114F238">
      <w:start w:val="1"/>
      <w:numFmt w:val="bullet"/>
      <w:lvlText w:val=""/>
      <w:lvlJc w:val="left"/>
      <w:pPr>
        <w:ind w:left="108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786129"/>
    <w:multiLevelType w:val="hybridMultilevel"/>
    <w:tmpl w:val="3A68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31996"/>
    <w:multiLevelType w:val="hybridMultilevel"/>
    <w:tmpl w:val="7FC887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A00135"/>
    <w:multiLevelType w:val="hybridMultilevel"/>
    <w:tmpl w:val="9CECAF4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2D248A5"/>
    <w:multiLevelType w:val="hybridMultilevel"/>
    <w:tmpl w:val="5ACCA4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50C20CE"/>
    <w:multiLevelType w:val="hybridMultilevel"/>
    <w:tmpl w:val="75CCB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66A101C"/>
    <w:multiLevelType w:val="hybridMultilevel"/>
    <w:tmpl w:val="5D1207C2"/>
    <w:lvl w:ilvl="0" w:tplc="04090001">
      <w:start w:val="1"/>
      <w:numFmt w:val="bullet"/>
      <w:lvlText w:val=""/>
      <w:lvlJc w:val="left"/>
      <w:pPr>
        <w:ind w:left="1200" w:hanging="360"/>
      </w:pPr>
      <w:rPr>
        <w:rFonts w:hint="default" w:ascii="Symbol" w:hAnsi="Symbol"/>
      </w:rPr>
    </w:lvl>
    <w:lvl w:ilvl="1" w:tplc="04090003" w:tentative="1">
      <w:start w:val="1"/>
      <w:numFmt w:val="bullet"/>
      <w:lvlText w:val="o"/>
      <w:lvlJc w:val="left"/>
      <w:pPr>
        <w:ind w:left="1920" w:hanging="360"/>
      </w:pPr>
      <w:rPr>
        <w:rFonts w:hint="default" w:ascii="Courier New" w:hAnsi="Courier New" w:cs="Courier New"/>
      </w:rPr>
    </w:lvl>
    <w:lvl w:ilvl="2" w:tplc="04090005" w:tentative="1">
      <w:start w:val="1"/>
      <w:numFmt w:val="bullet"/>
      <w:lvlText w:val=""/>
      <w:lvlJc w:val="left"/>
      <w:pPr>
        <w:ind w:left="2640" w:hanging="360"/>
      </w:pPr>
      <w:rPr>
        <w:rFonts w:hint="default" w:ascii="Wingdings" w:hAnsi="Wingdings"/>
      </w:rPr>
    </w:lvl>
    <w:lvl w:ilvl="3" w:tplc="04090001" w:tentative="1">
      <w:start w:val="1"/>
      <w:numFmt w:val="bullet"/>
      <w:lvlText w:val=""/>
      <w:lvlJc w:val="left"/>
      <w:pPr>
        <w:ind w:left="3360" w:hanging="360"/>
      </w:pPr>
      <w:rPr>
        <w:rFonts w:hint="default" w:ascii="Symbol" w:hAnsi="Symbol"/>
      </w:rPr>
    </w:lvl>
    <w:lvl w:ilvl="4" w:tplc="04090003" w:tentative="1">
      <w:start w:val="1"/>
      <w:numFmt w:val="bullet"/>
      <w:lvlText w:val="o"/>
      <w:lvlJc w:val="left"/>
      <w:pPr>
        <w:ind w:left="4080" w:hanging="360"/>
      </w:pPr>
      <w:rPr>
        <w:rFonts w:hint="default" w:ascii="Courier New" w:hAnsi="Courier New" w:cs="Courier New"/>
      </w:rPr>
    </w:lvl>
    <w:lvl w:ilvl="5" w:tplc="04090005" w:tentative="1">
      <w:start w:val="1"/>
      <w:numFmt w:val="bullet"/>
      <w:lvlText w:val=""/>
      <w:lvlJc w:val="left"/>
      <w:pPr>
        <w:ind w:left="4800" w:hanging="360"/>
      </w:pPr>
      <w:rPr>
        <w:rFonts w:hint="default" w:ascii="Wingdings" w:hAnsi="Wingdings"/>
      </w:rPr>
    </w:lvl>
    <w:lvl w:ilvl="6" w:tplc="04090001" w:tentative="1">
      <w:start w:val="1"/>
      <w:numFmt w:val="bullet"/>
      <w:lvlText w:val=""/>
      <w:lvlJc w:val="left"/>
      <w:pPr>
        <w:ind w:left="5520" w:hanging="360"/>
      </w:pPr>
      <w:rPr>
        <w:rFonts w:hint="default" w:ascii="Symbol" w:hAnsi="Symbol"/>
      </w:rPr>
    </w:lvl>
    <w:lvl w:ilvl="7" w:tplc="04090003" w:tentative="1">
      <w:start w:val="1"/>
      <w:numFmt w:val="bullet"/>
      <w:lvlText w:val="o"/>
      <w:lvlJc w:val="left"/>
      <w:pPr>
        <w:ind w:left="6240" w:hanging="360"/>
      </w:pPr>
      <w:rPr>
        <w:rFonts w:hint="default" w:ascii="Courier New" w:hAnsi="Courier New" w:cs="Courier New"/>
      </w:rPr>
    </w:lvl>
    <w:lvl w:ilvl="8" w:tplc="04090005" w:tentative="1">
      <w:start w:val="1"/>
      <w:numFmt w:val="bullet"/>
      <w:lvlText w:val=""/>
      <w:lvlJc w:val="left"/>
      <w:pPr>
        <w:ind w:left="6960" w:hanging="360"/>
      </w:pPr>
      <w:rPr>
        <w:rFonts w:hint="default" w:ascii="Wingdings" w:hAnsi="Wingdings"/>
      </w:rPr>
    </w:lvl>
  </w:abstractNum>
  <w:abstractNum w:abstractNumId="7" w15:restartNumberingAfterBreak="0">
    <w:nsid w:val="18523A2B"/>
    <w:multiLevelType w:val="hybridMultilevel"/>
    <w:tmpl w:val="92BE310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1FBD4090"/>
    <w:multiLevelType w:val="hybridMultilevel"/>
    <w:tmpl w:val="119E53E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3D61384"/>
    <w:multiLevelType w:val="hybridMultilevel"/>
    <w:tmpl w:val="4AC6E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11337"/>
    <w:multiLevelType w:val="hybridMultilevel"/>
    <w:tmpl w:val="CE24C92C"/>
    <w:lvl w:ilvl="0" w:tplc="EDD6CED8">
      <w:start w:val="1"/>
      <w:numFmt w:val="bullet"/>
      <w:lvlText w:val=""/>
      <w:lvlJc w:val="left"/>
      <w:pPr>
        <w:ind w:left="1440" w:hanging="360"/>
      </w:pPr>
      <w:rPr>
        <w:rFonts w:hint="default" w:ascii="Symbol" w:hAnsi="Symbol"/>
        <w:sz w:val="24"/>
        <w:szCs w:val="24"/>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302778AF"/>
    <w:multiLevelType w:val="hybridMultilevel"/>
    <w:tmpl w:val="9F8642AC"/>
    <w:lvl w:ilvl="0" w:tplc="1E16850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AE78EF"/>
    <w:multiLevelType w:val="hybridMultilevel"/>
    <w:tmpl w:val="9F76E4A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668754E"/>
    <w:multiLevelType w:val="hybridMultilevel"/>
    <w:tmpl w:val="1578011A"/>
    <w:lvl w:ilvl="0" w:tplc="8880F9FE">
      <w:start w:val="1"/>
      <w:numFmt w:val="lowerLetter"/>
      <w:lvlText w:val="%1."/>
      <w:lvlJc w:val="left"/>
      <w:pPr>
        <w:ind w:left="720" w:hanging="360"/>
      </w:pPr>
    </w:lvl>
    <w:lvl w:ilvl="1" w:tplc="2D3E04D8">
      <w:start w:val="1"/>
      <w:numFmt w:val="lowerLetter"/>
      <w:lvlText w:val="%2."/>
      <w:lvlJc w:val="left"/>
      <w:pPr>
        <w:ind w:left="1440" w:hanging="360"/>
      </w:pPr>
    </w:lvl>
    <w:lvl w:ilvl="2" w:tplc="1C74E77C">
      <w:start w:val="1"/>
      <w:numFmt w:val="lowerRoman"/>
      <w:lvlText w:val="%3."/>
      <w:lvlJc w:val="right"/>
      <w:pPr>
        <w:ind w:left="2160" w:hanging="180"/>
      </w:pPr>
    </w:lvl>
    <w:lvl w:ilvl="3" w:tplc="18E0BA4E">
      <w:start w:val="1"/>
      <w:numFmt w:val="decimal"/>
      <w:lvlText w:val="%4."/>
      <w:lvlJc w:val="left"/>
      <w:pPr>
        <w:ind w:left="2880" w:hanging="360"/>
      </w:pPr>
    </w:lvl>
    <w:lvl w:ilvl="4" w:tplc="E2D48640">
      <w:start w:val="1"/>
      <w:numFmt w:val="lowerLetter"/>
      <w:lvlText w:val="%5."/>
      <w:lvlJc w:val="left"/>
      <w:pPr>
        <w:ind w:left="3600" w:hanging="360"/>
      </w:pPr>
    </w:lvl>
    <w:lvl w:ilvl="5" w:tplc="CEDC6B4E">
      <w:start w:val="1"/>
      <w:numFmt w:val="lowerRoman"/>
      <w:lvlText w:val="%6."/>
      <w:lvlJc w:val="right"/>
      <w:pPr>
        <w:ind w:left="4320" w:hanging="180"/>
      </w:pPr>
    </w:lvl>
    <w:lvl w:ilvl="6" w:tplc="2EF6EC70">
      <w:start w:val="1"/>
      <w:numFmt w:val="decimal"/>
      <w:lvlText w:val="%7."/>
      <w:lvlJc w:val="left"/>
      <w:pPr>
        <w:ind w:left="5040" w:hanging="360"/>
      </w:pPr>
    </w:lvl>
    <w:lvl w:ilvl="7" w:tplc="457287C0">
      <w:start w:val="1"/>
      <w:numFmt w:val="lowerLetter"/>
      <w:lvlText w:val="%8."/>
      <w:lvlJc w:val="left"/>
      <w:pPr>
        <w:ind w:left="5760" w:hanging="360"/>
      </w:pPr>
    </w:lvl>
    <w:lvl w:ilvl="8" w:tplc="7438F78E">
      <w:start w:val="1"/>
      <w:numFmt w:val="lowerRoman"/>
      <w:lvlText w:val="%9."/>
      <w:lvlJc w:val="right"/>
      <w:pPr>
        <w:ind w:left="6480" w:hanging="180"/>
      </w:pPr>
    </w:lvl>
  </w:abstractNum>
  <w:abstractNum w:abstractNumId="14" w15:restartNumberingAfterBreak="0">
    <w:nsid w:val="3D3E3131"/>
    <w:multiLevelType w:val="hybridMultilevel"/>
    <w:tmpl w:val="D65C4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D4D80"/>
    <w:multiLevelType w:val="hybridMultilevel"/>
    <w:tmpl w:val="CCA0C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D4D43"/>
    <w:multiLevelType w:val="hybridMultilevel"/>
    <w:tmpl w:val="AC18B27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4D730AB3"/>
    <w:multiLevelType w:val="hybridMultilevel"/>
    <w:tmpl w:val="7D581C54"/>
    <w:lvl w:ilvl="0" w:tplc="1A686CAE">
      <w:start w:val="1"/>
      <w:numFmt w:val="bullet"/>
      <w:lvlText w:val=""/>
      <w:lvlJc w:val="left"/>
      <w:pPr>
        <w:ind w:left="1080" w:hanging="360"/>
      </w:pPr>
      <w:rPr>
        <w:rFonts w:hint="default" w:ascii="Symbol" w:hAnsi="Symbol"/>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4F3A37BC"/>
    <w:multiLevelType w:val="hybridMultilevel"/>
    <w:tmpl w:val="C8D89CFA"/>
    <w:lvl w:ilvl="0" w:tplc="A114F238">
      <w:start w:val="1"/>
      <w:numFmt w:val="bullet"/>
      <w:lvlText w:val=""/>
      <w:lvlJc w:val="left"/>
      <w:pPr>
        <w:ind w:left="1080" w:hanging="360"/>
      </w:pPr>
      <w:rPr>
        <w:rFonts w:hint="default" w:ascii="Symbol" w:hAnsi="Symbol"/>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52A955CC"/>
    <w:multiLevelType w:val="hybridMultilevel"/>
    <w:tmpl w:val="57769EE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2F9537D"/>
    <w:multiLevelType w:val="hybridMultilevel"/>
    <w:tmpl w:val="D4AC5DF2"/>
    <w:lvl w:ilvl="0" w:tplc="04090019">
      <w:start w:val="1"/>
      <w:numFmt w:val="lowerLetter"/>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236E9"/>
    <w:multiLevelType w:val="hybridMultilevel"/>
    <w:tmpl w:val="6DAE1E0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BE24304"/>
    <w:multiLevelType w:val="multilevel"/>
    <w:tmpl w:val="412C9CB2"/>
    <w:lvl w:ilvl="0">
      <w:start w:val="1"/>
      <w:numFmt w:val="decimal"/>
      <w:lvlText w:val="%1."/>
      <w:lvlJc w:val="left"/>
      <w:pPr>
        <w:ind w:left="360" w:hanging="360"/>
      </w:pPr>
      <w:rPr>
        <w:rFonts w:hint="default"/>
        <w:b/>
        <w:i w:val="0"/>
        <w:color w:val="auto"/>
      </w:rPr>
    </w:lvl>
    <w:lvl w:ilvl="1">
      <w:start w:val="9"/>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3" w15:restartNumberingAfterBreak="0">
    <w:nsid w:val="5F534B89"/>
    <w:multiLevelType w:val="hybridMultilevel"/>
    <w:tmpl w:val="190E87C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63BC70D2"/>
    <w:multiLevelType w:val="hybridMultilevel"/>
    <w:tmpl w:val="9C54B026"/>
    <w:lvl w:ilvl="0" w:tplc="0FE63230">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6E22AA"/>
    <w:multiLevelType w:val="hybridMultilevel"/>
    <w:tmpl w:val="7188C9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BE87136"/>
    <w:multiLevelType w:val="hybridMultilevel"/>
    <w:tmpl w:val="FA9E1F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E724AD9"/>
    <w:multiLevelType w:val="hybridMultilevel"/>
    <w:tmpl w:val="C4CEA868"/>
    <w:lvl w:ilvl="0" w:tplc="2EDACE24">
      <w:start w:val="1"/>
      <w:numFmt w:val="decimal"/>
      <w:lvlText w:val="%1"/>
      <w:lvlJc w:val="left"/>
      <w:pPr>
        <w:ind w:left="720" w:hanging="360"/>
      </w:pPr>
      <w:rPr>
        <w:rFonts w:hint="default"/>
      </w:rPr>
    </w:lvl>
    <w:lvl w:ilvl="1" w:tplc="88CA2EAA">
      <w:start w:val="1"/>
      <w:numFmt w:val="decimal"/>
      <w:lvlText w:val="%2.0"/>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1F01D"/>
    <w:multiLevelType w:val="hybridMultilevel"/>
    <w:tmpl w:val="614FC9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2E62AF5"/>
    <w:multiLevelType w:val="hybridMultilevel"/>
    <w:tmpl w:val="8D00B6AE"/>
    <w:lvl w:ilvl="0" w:tplc="C722FA5A">
      <w:start w:val="1"/>
      <w:numFmt w:val="lowerLetter"/>
      <w:lvlText w:val="%1."/>
      <w:lvlJc w:val="left"/>
      <w:pPr>
        <w:ind w:left="720" w:hanging="360"/>
      </w:pPr>
    </w:lvl>
    <w:lvl w:ilvl="1" w:tplc="FF9229D8">
      <w:start w:val="1"/>
      <w:numFmt w:val="lowerLetter"/>
      <w:lvlText w:val="%2."/>
      <w:lvlJc w:val="left"/>
      <w:pPr>
        <w:ind w:left="1440" w:hanging="360"/>
      </w:pPr>
    </w:lvl>
    <w:lvl w:ilvl="2" w:tplc="932EF556">
      <w:start w:val="1"/>
      <w:numFmt w:val="lowerRoman"/>
      <w:lvlText w:val="%3."/>
      <w:lvlJc w:val="right"/>
      <w:pPr>
        <w:ind w:left="2160" w:hanging="180"/>
      </w:pPr>
    </w:lvl>
    <w:lvl w:ilvl="3" w:tplc="89B08FFE">
      <w:start w:val="1"/>
      <w:numFmt w:val="decimal"/>
      <w:lvlText w:val="%4."/>
      <w:lvlJc w:val="left"/>
      <w:pPr>
        <w:ind w:left="2880" w:hanging="360"/>
      </w:pPr>
    </w:lvl>
    <w:lvl w:ilvl="4" w:tplc="AF40E012">
      <w:start w:val="1"/>
      <w:numFmt w:val="lowerLetter"/>
      <w:lvlText w:val="%5."/>
      <w:lvlJc w:val="left"/>
      <w:pPr>
        <w:ind w:left="3600" w:hanging="360"/>
      </w:pPr>
    </w:lvl>
    <w:lvl w:ilvl="5" w:tplc="98FCA37E">
      <w:start w:val="1"/>
      <w:numFmt w:val="lowerRoman"/>
      <w:lvlText w:val="%6."/>
      <w:lvlJc w:val="right"/>
      <w:pPr>
        <w:ind w:left="4320" w:hanging="180"/>
      </w:pPr>
    </w:lvl>
    <w:lvl w:ilvl="6" w:tplc="8B8E4CC8">
      <w:start w:val="1"/>
      <w:numFmt w:val="decimal"/>
      <w:lvlText w:val="%7."/>
      <w:lvlJc w:val="left"/>
      <w:pPr>
        <w:ind w:left="5040" w:hanging="360"/>
      </w:pPr>
    </w:lvl>
    <w:lvl w:ilvl="7" w:tplc="FB1E4D2C">
      <w:start w:val="1"/>
      <w:numFmt w:val="lowerLetter"/>
      <w:lvlText w:val="%8."/>
      <w:lvlJc w:val="left"/>
      <w:pPr>
        <w:ind w:left="5760" w:hanging="360"/>
      </w:pPr>
    </w:lvl>
    <w:lvl w:ilvl="8" w:tplc="FD9E4272">
      <w:start w:val="1"/>
      <w:numFmt w:val="lowerRoman"/>
      <w:lvlText w:val="%9."/>
      <w:lvlJc w:val="right"/>
      <w:pPr>
        <w:ind w:left="6480" w:hanging="180"/>
      </w:pPr>
    </w:lvl>
  </w:abstractNum>
  <w:abstractNum w:abstractNumId="30" w15:restartNumberingAfterBreak="0">
    <w:nsid w:val="770A0D62"/>
    <w:multiLevelType w:val="hybridMultilevel"/>
    <w:tmpl w:val="A7ECB600"/>
    <w:lvl w:ilvl="0" w:tplc="B82C0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06505"/>
    <w:multiLevelType w:val="hybridMultilevel"/>
    <w:tmpl w:val="6906A47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BF25624"/>
    <w:multiLevelType w:val="hybridMultilevel"/>
    <w:tmpl w:val="1FB4A3E2"/>
    <w:lvl w:ilvl="0" w:tplc="EDD6CED8">
      <w:start w:val="1"/>
      <w:numFmt w:val="bullet"/>
      <w:lvlText w:val=""/>
      <w:lvlJc w:val="left"/>
      <w:pPr>
        <w:ind w:left="1080" w:hanging="360"/>
      </w:pPr>
      <w:rPr>
        <w:rFonts w:hint="default" w:ascii="Symbol" w:hAnsi="Symbol"/>
        <w:sz w:val="24"/>
        <w:szCs w:val="24"/>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9"/>
  </w:num>
  <w:num w:numId="2">
    <w:abstractNumId w:val="13"/>
  </w:num>
  <w:num w:numId="3">
    <w:abstractNumId w:val="11"/>
  </w:num>
  <w:num w:numId="4">
    <w:abstractNumId w:val="22"/>
  </w:num>
  <w:num w:numId="5">
    <w:abstractNumId w:val="30"/>
  </w:num>
  <w:num w:numId="6">
    <w:abstractNumId w:val="24"/>
  </w:num>
  <w:num w:numId="7">
    <w:abstractNumId w:val="2"/>
  </w:num>
  <w:num w:numId="8">
    <w:abstractNumId w:val="25"/>
  </w:num>
  <w:num w:numId="9">
    <w:abstractNumId w:val="26"/>
  </w:num>
  <w:num w:numId="10">
    <w:abstractNumId w:val="19"/>
  </w:num>
  <w:num w:numId="11">
    <w:abstractNumId w:val="31"/>
  </w:num>
  <w:num w:numId="12">
    <w:abstractNumId w:val="5"/>
  </w:num>
  <w:num w:numId="13">
    <w:abstractNumId w:val="12"/>
  </w:num>
  <w:num w:numId="14">
    <w:abstractNumId w:val="21"/>
  </w:num>
  <w:num w:numId="15">
    <w:abstractNumId w:val="27"/>
  </w:num>
  <w:num w:numId="16">
    <w:abstractNumId w:val="3"/>
  </w:num>
  <w:num w:numId="17">
    <w:abstractNumId w:val="15"/>
  </w:num>
  <w:num w:numId="18">
    <w:abstractNumId w:val="16"/>
  </w:num>
  <w:num w:numId="19">
    <w:abstractNumId w:val="7"/>
  </w:num>
  <w:num w:numId="20">
    <w:abstractNumId w:val="17"/>
  </w:num>
  <w:num w:numId="21">
    <w:abstractNumId w:val="32"/>
  </w:num>
  <w:num w:numId="22">
    <w:abstractNumId w:val="10"/>
  </w:num>
  <w:num w:numId="23">
    <w:abstractNumId w:val="20"/>
  </w:num>
  <w:num w:numId="24">
    <w:abstractNumId w:val="14"/>
  </w:num>
  <w:num w:numId="25">
    <w:abstractNumId w:val="9"/>
  </w:num>
  <w:num w:numId="26">
    <w:abstractNumId w:val="28"/>
  </w:num>
  <w:num w:numId="27">
    <w:abstractNumId w:val="1"/>
  </w:num>
  <w:num w:numId="28">
    <w:abstractNumId w:val="18"/>
  </w:num>
  <w:num w:numId="29">
    <w:abstractNumId w:val="0"/>
  </w:num>
  <w:num w:numId="30">
    <w:abstractNumId w:val="8"/>
  </w:num>
  <w:num w:numId="31">
    <w:abstractNumId w:val="6"/>
  </w:num>
  <w:num w:numId="32">
    <w:abstractNumId w:val="23"/>
  </w:num>
  <w:num w:numId="3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sTQ3NTUzNTQ0MLNU0lEKTi0uzszPAykwqwUA0Ba95ywAAAA="/>
  </w:docVars>
  <w:rsids>
    <w:rsidRoot w:val="00AA0979"/>
    <w:rsid w:val="000002A1"/>
    <w:rsid w:val="00024042"/>
    <w:rsid w:val="00031704"/>
    <w:rsid w:val="00033314"/>
    <w:rsid w:val="000605F8"/>
    <w:rsid w:val="00060681"/>
    <w:rsid w:val="0007231B"/>
    <w:rsid w:val="0008216A"/>
    <w:rsid w:val="000901C5"/>
    <w:rsid w:val="00093A4B"/>
    <w:rsid w:val="00096A68"/>
    <w:rsid w:val="00096D9D"/>
    <w:rsid w:val="000A31D4"/>
    <w:rsid w:val="000E60EA"/>
    <w:rsid w:val="00102E8C"/>
    <w:rsid w:val="00107E66"/>
    <w:rsid w:val="00120986"/>
    <w:rsid w:val="00155E74"/>
    <w:rsid w:val="001571A2"/>
    <w:rsid w:val="00157572"/>
    <w:rsid w:val="001665DD"/>
    <w:rsid w:val="00171A28"/>
    <w:rsid w:val="001727B8"/>
    <w:rsid w:val="00190B85"/>
    <w:rsid w:val="001C2EBB"/>
    <w:rsid w:val="001E079B"/>
    <w:rsid w:val="001F11D9"/>
    <w:rsid w:val="001F1429"/>
    <w:rsid w:val="001F6EF9"/>
    <w:rsid w:val="00205B06"/>
    <w:rsid w:val="00224A0E"/>
    <w:rsid w:val="00230A71"/>
    <w:rsid w:val="002466CD"/>
    <w:rsid w:val="00246A6A"/>
    <w:rsid w:val="0026112C"/>
    <w:rsid w:val="00280AB9"/>
    <w:rsid w:val="00290BC7"/>
    <w:rsid w:val="002A765A"/>
    <w:rsid w:val="002B4626"/>
    <w:rsid w:val="002B6995"/>
    <w:rsid w:val="002C4044"/>
    <w:rsid w:val="002C47E2"/>
    <w:rsid w:val="002C76AE"/>
    <w:rsid w:val="002E226F"/>
    <w:rsid w:val="003308F6"/>
    <w:rsid w:val="003334A2"/>
    <w:rsid w:val="003407D0"/>
    <w:rsid w:val="00344C32"/>
    <w:rsid w:val="00355C78"/>
    <w:rsid w:val="0037125A"/>
    <w:rsid w:val="003F1D59"/>
    <w:rsid w:val="00427655"/>
    <w:rsid w:val="004278BC"/>
    <w:rsid w:val="00462853"/>
    <w:rsid w:val="00465E57"/>
    <w:rsid w:val="00477AE3"/>
    <w:rsid w:val="00487E62"/>
    <w:rsid w:val="004B2443"/>
    <w:rsid w:val="004B24C5"/>
    <w:rsid w:val="004B2C89"/>
    <w:rsid w:val="004B5910"/>
    <w:rsid w:val="004C06D0"/>
    <w:rsid w:val="004C6606"/>
    <w:rsid w:val="004F7C0C"/>
    <w:rsid w:val="005106CC"/>
    <w:rsid w:val="005257AB"/>
    <w:rsid w:val="00562702"/>
    <w:rsid w:val="00571568"/>
    <w:rsid w:val="00584F36"/>
    <w:rsid w:val="0058556A"/>
    <w:rsid w:val="005A1D90"/>
    <w:rsid w:val="005A2B04"/>
    <w:rsid w:val="005A2D4F"/>
    <w:rsid w:val="005C576C"/>
    <w:rsid w:val="005C6A6F"/>
    <w:rsid w:val="005D134B"/>
    <w:rsid w:val="005D1487"/>
    <w:rsid w:val="005D20D6"/>
    <w:rsid w:val="005D38A5"/>
    <w:rsid w:val="005E0395"/>
    <w:rsid w:val="006132B9"/>
    <w:rsid w:val="00636741"/>
    <w:rsid w:val="00670A69"/>
    <w:rsid w:val="00677A8B"/>
    <w:rsid w:val="0068107C"/>
    <w:rsid w:val="0068265B"/>
    <w:rsid w:val="006C5F71"/>
    <w:rsid w:val="006F748F"/>
    <w:rsid w:val="0075444A"/>
    <w:rsid w:val="00763AE4"/>
    <w:rsid w:val="00776F85"/>
    <w:rsid w:val="00780112"/>
    <w:rsid w:val="00785375"/>
    <w:rsid w:val="007A0E90"/>
    <w:rsid w:val="007A2F0E"/>
    <w:rsid w:val="007A6A7D"/>
    <w:rsid w:val="007A6ABE"/>
    <w:rsid w:val="007B0502"/>
    <w:rsid w:val="007C1FF6"/>
    <w:rsid w:val="007E6EA1"/>
    <w:rsid w:val="00807AD3"/>
    <w:rsid w:val="00822663"/>
    <w:rsid w:val="0083050C"/>
    <w:rsid w:val="008338C9"/>
    <w:rsid w:val="008370EF"/>
    <w:rsid w:val="008403EC"/>
    <w:rsid w:val="00841450"/>
    <w:rsid w:val="00851492"/>
    <w:rsid w:val="0085557C"/>
    <w:rsid w:val="00862BCD"/>
    <w:rsid w:val="00880A71"/>
    <w:rsid w:val="00881A83"/>
    <w:rsid w:val="008852BF"/>
    <w:rsid w:val="00897E87"/>
    <w:rsid w:val="008A7C1F"/>
    <w:rsid w:val="008B1D90"/>
    <w:rsid w:val="008B6A08"/>
    <w:rsid w:val="008C5F91"/>
    <w:rsid w:val="008E6D73"/>
    <w:rsid w:val="008E7ADF"/>
    <w:rsid w:val="008F0E98"/>
    <w:rsid w:val="008F464A"/>
    <w:rsid w:val="008F4D5C"/>
    <w:rsid w:val="00922FE4"/>
    <w:rsid w:val="0093485C"/>
    <w:rsid w:val="00943F26"/>
    <w:rsid w:val="00946616"/>
    <w:rsid w:val="00947F8E"/>
    <w:rsid w:val="009553D6"/>
    <w:rsid w:val="009572E0"/>
    <w:rsid w:val="0097710B"/>
    <w:rsid w:val="00984F92"/>
    <w:rsid w:val="0099519F"/>
    <w:rsid w:val="009A4F69"/>
    <w:rsid w:val="009C3139"/>
    <w:rsid w:val="009C32B9"/>
    <w:rsid w:val="009E16BD"/>
    <w:rsid w:val="009E2FF1"/>
    <w:rsid w:val="009E79F0"/>
    <w:rsid w:val="009F72E2"/>
    <w:rsid w:val="009F77C0"/>
    <w:rsid w:val="00A02163"/>
    <w:rsid w:val="00A07FFB"/>
    <w:rsid w:val="00A126BF"/>
    <w:rsid w:val="00A2579C"/>
    <w:rsid w:val="00A26A4B"/>
    <w:rsid w:val="00A44B01"/>
    <w:rsid w:val="00A44B2F"/>
    <w:rsid w:val="00A855C4"/>
    <w:rsid w:val="00A85D26"/>
    <w:rsid w:val="00A92261"/>
    <w:rsid w:val="00AA0979"/>
    <w:rsid w:val="00AA3CA9"/>
    <w:rsid w:val="00AB46BB"/>
    <w:rsid w:val="00AB725D"/>
    <w:rsid w:val="00AD2525"/>
    <w:rsid w:val="00AD55C4"/>
    <w:rsid w:val="00AD6B3E"/>
    <w:rsid w:val="00AD763B"/>
    <w:rsid w:val="00AF3943"/>
    <w:rsid w:val="00B01FE8"/>
    <w:rsid w:val="00B07422"/>
    <w:rsid w:val="00B34F50"/>
    <w:rsid w:val="00B45F1B"/>
    <w:rsid w:val="00B7766F"/>
    <w:rsid w:val="00B80051"/>
    <w:rsid w:val="00B80353"/>
    <w:rsid w:val="00B836D6"/>
    <w:rsid w:val="00B963A5"/>
    <w:rsid w:val="00BA0464"/>
    <w:rsid w:val="00BA4420"/>
    <w:rsid w:val="00BA63E7"/>
    <w:rsid w:val="00BB58A4"/>
    <w:rsid w:val="00BC5116"/>
    <w:rsid w:val="00BC54F7"/>
    <w:rsid w:val="00BC5BE5"/>
    <w:rsid w:val="00BD26B1"/>
    <w:rsid w:val="00BD55A2"/>
    <w:rsid w:val="00C0711F"/>
    <w:rsid w:val="00C40E82"/>
    <w:rsid w:val="00C420B5"/>
    <w:rsid w:val="00C5232B"/>
    <w:rsid w:val="00C56B0D"/>
    <w:rsid w:val="00C67E24"/>
    <w:rsid w:val="00C72FF3"/>
    <w:rsid w:val="00C83EB4"/>
    <w:rsid w:val="00C85712"/>
    <w:rsid w:val="00C85C02"/>
    <w:rsid w:val="00CA627F"/>
    <w:rsid w:val="00CB11C7"/>
    <w:rsid w:val="00CB65EF"/>
    <w:rsid w:val="00CB75F5"/>
    <w:rsid w:val="00CC50EC"/>
    <w:rsid w:val="00CD4812"/>
    <w:rsid w:val="00CE2A97"/>
    <w:rsid w:val="00CE6D90"/>
    <w:rsid w:val="00D01D7D"/>
    <w:rsid w:val="00D072B4"/>
    <w:rsid w:val="00D16FC9"/>
    <w:rsid w:val="00D319AE"/>
    <w:rsid w:val="00D449CC"/>
    <w:rsid w:val="00D51F72"/>
    <w:rsid w:val="00D56226"/>
    <w:rsid w:val="00D8435B"/>
    <w:rsid w:val="00DA5111"/>
    <w:rsid w:val="00DA66D4"/>
    <w:rsid w:val="00DB7386"/>
    <w:rsid w:val="00DC242D"/>
    <w:rsid w:val="00DC7E53"/>
    <w:rsid w:val="00DD56B5"/>
    <w:rsid w:val="00DE354E"/>
    <w:rsid w:val="00DF2791"/>
    <w:rsid w:val="00DF4772"/>
    <w:rsid w:val="00E04573"/>
    <w:rsid w:val="00E06463"/>
    <w:rsid w:val="00E20545"/>
    <w:rsid w:val="00E21F74"/>
    <w:rsid w:val="00E24252"/>
    <w:rsid w:val="00E41BD9"/>
    <w:rsid w:val="00E52F16"/>
    <w:rsid w:val="00E6281B"/>
    <w:rsid w:val="00E726E1"/>
    <w:rsid w:val="00E82AB2"/>
    <w:rsid w:val="00EA399E"/>
    <w:rsid w:val="00EB193E"/>
    <w:rsid w:val="00EB45CC"/>
    <w:rsid w:val="00EC3E4B"/>
    <w:rsid w:val="00EC5545"/>
    <w:rsid w:val="00ED20FD"/>
    <w:rsid w:val="00ED5C7A"/>
    <w:rsid w:val="00ED6AAB"/>
    <w:rsid w:val="00F00299"/>
    <w:rsid w:val="00F07AC1"/>
    <w:rsid w:val="00F14B7C"/>
    <w:rsid w:val="00F25856"/>
    <w:rsid w:val="00F319FA"/>
    <w:rsid w:val="00F45E9E"/>
    <w:rsid w:val="00F76D1D"/>
    <w:rsid w:val="00FB1DBE"/>
    <w:rsid w:val="00FB617D"/>
    <w:rsid w:val="00FC2792"/>
    <w:rsid w:val="00FC43E0"/>
    <w:rsid w:val="00FC6B53"/>
    <w:rsid w:val="00FC6B9A"/>
    <w:rsid w:val="00FE50A1"/>
    <w:rsid w:val="00FF302E"/>
    <w:rsid w:val="00FF4E53"/>
    <w:rsid w:val="01769BAF"/>
    <w:rsid w:val="01FEB909"/>
    <w:rsid w:val="025629D3"/>
    <w:rsid w:val="0576774E"/>
    <w:rsid w:val="05E85A0C"/>
    <w:rsid w:val="065E4332"/>
    <w:rsid w:val="0DE12469"/>
    <w:rsid w:val="0E7F89C4"/>
    <w:rsid w:val="0EAA47BA"/>
    <w:rsid w:val="0F1154DD"/>
    <w:rsid w:val="11F0375A"/>
    <w:rsid w:val="1253220B"/>
    <w:rsid w:val="1423D71A"/>
    <w:rsid w:val="146C30A2"/>
    <w:rsid w:val="1516D1E6"/>
    <w:rsid w:val="15A4F551"/>
    <w:rsid w:val="162AEC33"/>
    <w:rsid w:val="1634C36C"/>
    <w:rsid w:val="1662B818"/>
    <w:rsid w:val="16E61F91"/>
    <w:rsid w:val="174FECB1"/>
    <w:rsid w:val="179F68A4"/>
    <w:rsid w:val="17EEC449"/>
    <w:rsid w:val="1AD70966"/>
    <w:rsid w:val="1C0389E1"/>
    <w:rsid w:val="1F9D806E"/>
    <w:rsid w:val="1FCF2DF6"/>
    <w:rsid w:val="203D9E2D"/>
    <w:rsid w:val="2089861B"/>
    <w:rsid w:val="209A2CB5"/>
    <w:rsid w:val="219A2C38"/>
    <w:rsid w:val="22839050"/>
    <w:rsid w:val="2470558F"/>
    <w:rsid w:val="2700C319"/>
    <w:rsid w:val="27EDA079"/>
    <w:rsid w:val="290292B9"/>
    <w:rsid w:val="29594A55"/>
    <w:rsid w:val="2DCD11CD"/>
    <w:rsid w:val="2E2CBB78"/>
    <w:rsid w:val="31517036"/>
    <w:rsid w:val="319CA9E7"/>
    <w:rsid w:val="34E04754"/>
    <w:rsid w:val="34FEBF76"/>
    <w:rsid w:val="35835CD2"/>
    <w:rsid w:val="3692AF1E"/>
    <w:rsid w:val="3706E5D5"/>
    <w:rsid w:val="37845FD8"/>
    <w:rsid w:val="39EF360C"/>
    <w:rsid w:val="3F26931F"/>
    <w:rsid w:val="40274891"/>
    <w:rsid w:val="41C0EB89"/>
    <w:rsid w:val="431153A8"/>
    <w:rsid w:val="43DAD04A"/>
    <w:rsid w:val="43F0EAFB"/>
    <w:rsid w:val="46D052EC"/>
    <w:rsid w:val="49014332"/>
    <w:rsid w:val="4A28F20E"/>
    <w:rsid w:val="4B16057F"/>
    <w:rsid w:val="4C1E2797"/>
    <w:rsid w:val="4CAA7F6F"/>
    <w:rsid w:val="4CF94BA4"/>
    <w:rsid w:val="4D9BD586"/>
    <w:rsid w:val="4FE9752B"/>
    <w:rsid w:val="5052BB59"/>
    <w:rsid w:val="521262AE"/>
    <w:rsid w:val="52F61740"/>
    <w:rsid w:val="554C0EAA"/>
    <w:rsid w:val="59CB401B"/>
    <w:rsid w:val="5AF8AE71"/>
    <w:rsid w:val="5C0C8C5E"/>
    <w:rsid w:val="5C2DE1D4"/>
    <w:rsid w:val="5DFED0CF"/>
    <w:rsid w:val="5F68AD1A"/>
    <w:rsid w:val="60736341"/>
    <w:rsid w:val="62611492"/>
    <w:rsid w:val="65A5A84A"/>
    <w:rsid w:val="661BD237"/>
    <w:rsid w:val="67AA3506"/>
    <w:rsid w:val="68A955C1"/>
    <w:rsid w:val="68FB02DD"/>
    <w:rsid w:val="69BADC4C"/>
    <w:rsid w:val="69EF9783"/>
    <w:rsid w:val="6A2AD22A"/>
    <w:rsid w:val="6AEB99BC"/>
    <w:rsid w:val="6AF55BCE"/>
    <w:rsid w:val="6CF36A9B"/>
    <w:rsid w:val="6E0970E4"/>
    <w:rsid w:val="703D2AAE"/>
    <w:rsid w:val="7189693A"/>
    <w:rsid w:val="727B6B01"/>
    <w:rsid w:val="730E0AF3"/>
    <w:rsid w:val="731EFBD4"/>
    <w:rsid w:val="734EFD13"/>
    <w:rsid w:val="75375E43"/>
    <w:rsid w:val="767A43AF"/>
    <w:rsid w:val="76812484"/>
    <w:rsid w:val="76E9646D"/>
    <w:rsid w:val="7897B27C"/>
    <w:rsid w:val="79304596"/>
    <w:rsid w:val="7BFDAFC6"/>
    <w:rsid w:val="7C3977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DCB24"/>
  <w15:chartTrackingRefBased/>
  <w15:docId w15:val="{D8ECECAE-F922-4CA3-BCF6-93AA73144C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0979"/>
    <w:pPr>
      <w:spacing w:after="0" w:line="240" w:lineRule="auto"/>
    </w:pPr>
    <w:rPr>
      <w:rFonts w:ascii="Times New Roman" w:hAnsi="Times New Roman" w:eastAsia="Times New Roman" w:cs="Times New Roman"/>
      <w:sz w:val="24"/>
      <w:szCs w:val="24"/>
    </w:rPr>
  </w:style>
  <w:style w:type="paragraph" w:styleId="Heading2">
    <w:name w:val="heading 2"/>
    <w:basedOn w:val="Normal"/>
    <w:next w:val="Normal"/>
    <w:link w:val="Heading2Char"/>
    <w:qFormat/>
    <w:rsid w:val="00AA0979"/>
    <w:pPr>
      <w:keepNext/>
      <w:outlineLvl w:val="1"/>
    </w:pPr>
    <w:rPr>
      <w:i/>
      <w:iCs/>
      <w:color w:val="FF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AA0979"/>
    <w:rPr>
      <w:rFonts w:ascii="Times New Roman" w:hAnsi="Times New Roman" w:eastAsia="Times New Roman" w:cs="Times New Roman"/>
      <w:i/>
      <w:iCs/>
      <w:color w:val="FF0000"/>
      <w:sz w:val="24"/>
      <w:szCs w:val="24"/>
    </w:rPr>
  </w:style>
  <w:style w:type="paragraph" w:styleId="Subtitle">
    <w:name w:val="Subtitle"/>
    <w:basedOn w:val="Normal"/>
    <w:link w:val="SubtitleChar"/>
    <w:qFormat/>
    <w:rsid w:val="00AA0979"/>
    <w:pPr>
      <w:jc w:val="center"/>
    </w:pPr>
    <w:rPr>
      <w:b/>
      <w:bCs/>
      <w:color w:val="0000FF"/>
    </w:rPr>
  </w:style>
  <w:style w:type="character" w:styleId="SubtitleChar" w:customStyle="1">
    <w:name w:val="Subtitle Char"/>
    <w:basedOn w:val="DefaultParagraphFont"/>
    <w:link w:val="Subtitle"/>
    <w:rsid w:val="00AA0979"/>
    <w:rPr>
      <w:rFonts w:ascii="Times New Roman" w:hAnsi="Times New Roman" w:eastAsia="Times New Roman" w:cs="Times New Roman"/>
      <w:b/>
      <w:bCs/>
      <w:color w:val="0000FF"/>
      <w:sz w:val="24"/>
      <w:szCs w:val="24"/>
    </w:rPr>
  </w:style>
  <w:style w:type="character" w:styleId="Hyperlink">
    <w:name w:val="Hyperlink"/>
    <w:rsid w:val="00AA0979"/>
    <w:rPr>
      <w:color w:val="0000FF"/>
      <w:u w:val="single"/>
    </w:rPr>
  </w:style>
  <w:style w:type="paragraph" w:styleId="BodyTextIndent3">
    <w:name w:val="Body Text Indent 3"/>
    <w:basedOn w:val="Normal"/>
    <w:link w:val="BodyTextIndent3Char"/>
    <w:rsid w:val="00AA0979"/>
    <w:pPr>
      <w:tabs>
        <w:tab w:val="left" w:pos="360"/>
      </w:tabs>
      <w:ind w:left="540" w:hanging="540"/>
    </w:pPr>
  </w:style>
  <w:style w:type="character" w:styleId="BodyTextIndent3Char" w:customStyle="1">
    <w:name w:val="Body Text Indent 3 Char"/>
    <w:basedOn w:val="DefaultParagraphFont"/>
    <w:link w:val="BodyTextIndent3"/>
    <w:rsid w:val="00AA0979"/>
    <w:rPr>
      <w:rFonts w:ascii="Times New Roman" w:hAnsi="Times New Roman" w:eastAsia="Times New Roman" w:cs="Times New Roman"/>
      <w:sz w:val="24"/>
      <w:szCs w:val="24"/>
    </w:rPr>
  </w:style>
  <w:style w:type="paragraph" w:styleId="ListParagraph">
    <w:name w:val="List Paragraph"/>
    <w:basedOn w:val="Normal"/>
    <w:uiPriority w:val="34"/>
    <w:qFormat/>
    <w:rsid w:val="00AA0979"/>
    <w:pPr>
      <w:ind w:left="720"/>
    </w:pPr>
  </w:style>
  <w:style w:type="character" w:styleId="CommentReference">
    <w:name w:val="annotation reference"/>
    <w:uiPriority w:val="99"/>
    <w:rsid w:val="00AA0979"/>
    <w:rPr>
      <w:sz w:val="16"/>
      <w:szCs w:val="16"/>
    </w:rPr>
  </w:style>
  <w:style w:type="paragraph" w:styleId="CommentText">
    <w:name w:val="annotation text"/>
    <w:basedOn w:val="Normal"/>
    <w:link w:val="CommentTextChar"/>
    <w:uiPriority w:val="99"/>
    <w:rsid w:val="00AA0979"/>
    <w:rPr>
      <w:sz w:val="20"/>
      <w:szCs w:val="20"/>
    </w:rPr>
  </w:style>
  <w:style w:type="character" w:styleId="CommentTextChar" w:customStyle="1">
    <w:name w:val="Comment Text Char"/>
    <w:basedOn w:val="DefaultParagraphFont"/>
    <w:link w:val="CommentText"/>
    <w:uiPriority w:val="99"/>
    <w:rsid w:val="00AA0979"/>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AA097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A0979"/>
    <w:rPr>
      <w:rFonts w:ascii="Segoe UI" w:hAnsi="Segoe UI" w:eastAsia="Times New Roman" w:cs="Segoe UI"/>
      <w:sz w:val="18"/>
      <w:szCs w:val="18"/>
    </w:rPr>
  </w:style>
  <w:style w:type="character" w:styleId="UnresolvedMention1" w:customStyle="1">
    <w:name w:val="Unresolved Mention1"/>
    <w:basedOn w:val="DefaultParagraphFont"/>
    <w:uiPriority w:val="99"/>
    <w:semiHidden/>
    <w:unhideWhenUsed/>
    <w:rsid w:val="00A26A4B"/>
    <w:rPr>
      <w:color w:val="808080"/>
      <w:shd w:val="clear" w:color="auto" w:fill="E6E6E6"/>
    </w:rPr>
  </w:style>
  <w:style w:type="character" w:styleId="FollowedHyperlink">
    <w:name w:val="FollowedHyperlink"/>
    <w:basedOn w:val="DefaultParagraphFont"/>
    <w:uiPriority w:val="99"/>
    <w:semiHidden/>
    <w:unhideWhenUsed/>
    <w:rsid w:val="00A26A4B"/>
    <w:rPr>
      <w:color w:val="954F72" w:themeColor="followedHyperlink"/>
      <w:u w:val="single"/>
    </w:rPr>
  </w:style>
  <w:style w:type="character" w:styleId="UnresolvedMention2" w:customStyle="1">
    <w:name w:val="Unresolved Mention2"/>
    <w:basedOn w:val="DefaultParagraphFont"/>
    <w:uiPriority w:val="99"/>
    <w:semiHidden/>
    <w:unhideWhenUsed/>
    <w:rsid w:val="0026112C"/>
    <w:rPr>
      <w:color w:val="605E5C"/>
      <w:shd w:val="clear" w:color="auto" w:fill="E1DFDD"/>
    </w:rPr>
  </w:style>
  <w:style w:type="paragraph" w:styleId="Header">
    <w:name w:val="header"/>
    <w:basedOn w:val="Normal"/>
    <w:link w:val="HeaderChar"/>
    <w:uiPriority w:val="99"/>
    <w:unhideWhenUsed/>
    <w:rsid w:val="00A92261"/>
    <w:pPr>
      <w:tabs>
        <w:tab w:val="center" w:pos="4680"/>
        <w:tab w:val="right" w:pos="9360"/>
      </w:tabs>
    </w:pPr>
  </w:style>
  <w:style w:type="character" w:styleId="HeaderChar" w:customStyle="1">
    <w:name w:val="Header Char"/>
    <w:basedOn w:val="DefaultParagraphFont"/>
    <w:link w:val="Header"/>
    <w:uiPriority w:val="99"/>
    <w:rsid w:val="00A92261"/>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A92261"/>
    <w:pPr>
      <w:tabs>
        <w:tab w:val="center" w:pos="4680"/>
        <w:tab w:val="right" w:pos="9360"/>
      </w:tabs>
    </w:pPr>
  </w:style>
  <w:style w:type="character" w:styleId="FooterChar" w:customStyle="1">
    <w:name w:val="Footer Char"/>
    <w:basedOn w:val="DefaultParagraphFont"/>
    <w:link w:val="Footer"/>
    <w:uiPriority w:val="99"/>
    <w:rsid w:val="00A92261"/>
    <w:rPr>
      <w:rFonts w:ascii="Times New Roman" w:hAnsi="Times New Roman"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E6EA1"/>
    <w:rPr>
      <w:b/>
      <w:bCs/>
    </w:rPr>
  </w:style>
  <w:style w:type="character" w:styleId="CommentSubjectChar" w:customStyle="1">
    <w:name w:val="Comment Subject Char"/>
    <w:basedOn w:val="CommentTextChar"/>
    <w:link w:val="CommentSubject"/>
    <w:uiPriority w:val="99"/>
    <w:semiHidden/>
    <w:rsid w:val="007E6EA1"/>
    <w:rPr>
      <w:rFonts w:ascii="Times New Roman" w:hAnsi="Times New Roman" w:eastAsia="Times New Roman" w:cs="Times New Roman"/>
      <w:b/>
      <w:bCs/>
      <w:sz w:val="20"/>
      <w:szCs w:val="20"/>
    </w:rPr>
  </w:style>
  <w:style w:type="table" w:styleId="TableGrid">
    <w:name w:val="Table Grid"/>
    <w:basedOn w:val="TableNormal"/>
    <w:uiPriority w:val="39"/>
    <w:rsid w:val="007E6EA1"/>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F14B7C"/>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UnresolvedMention">
    <w:name w:val="Unresolved Mention"/>
    <w:basedOn w:val="DefaultParagraphFont"/>
    <w:uiPriority w:val="99"/>
    <w:semiHidden/>
    <w:unhideWhenUsed/>
    <w:rsid w:val="005A1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5713">
      <w:bodyDiv w:val="1"/>
      <w:marLeft w:val="0"/>
      <w:marRight w:val="0"/>
      <w:marTop w:val="0"/>
      <w:marBottom w:val="0"/>
      <w:divBdr>
        <w:top w:val="none" w:sz="0" w:space="0" w:color="auto"/>
        <w:left w:val="none" w:sz="0" w:space="0" w:color="auto"/>
        <w:bottom w:val="none" w:sz="0" w:space="0" w:color="auto"/>
        <w:right w:val="none" w:sz="0" w:space="0" w:color="auto"/>
      </w:divBdr>
    </w:div>
    <w:div w:id="567694068">
      <w:bodyDiv w:val="1"/>
      <w:marLeft w:val="0"/>
      <w:marRight w:val="0"/>
      <w:marTop w:val="0"/>
      <w:marBottom w:val="0"/>
      <w:divBdr>
        <w:top w:val="none" w:sz="0" w:space="0" w:color="auto"/>
        <w:left w:val="none" w:sz="0" w:space="0" w:color="auto"/>
        <w:bottom w:val="none" w:sz="0" w:space="0" w:color="auto"/>
        <w:right w:val="none" w:sz="0" w:space="0" w:color="auto"/>
      </w:divBdr>
    </w:div>
    <w:div w:id="850530623">
      <w:bodyDiv w:val="1"/>
      <w:marLeft w:val="0"/>
      <w:marRight w:val="0"/>
      <w:marTop w:val="0"/>
      <w:marBottom w:val="0"/>
      <w:divBdr>
        <w:top w:val="none" w:sz="0" w:space="0" w:color="auto"/>
        <w:left w:val="none" w:sz="0" w:space="0" w:color="auto"/>
        <w:bottom w:val="none" w:sz="0" w:space="0" w:color="auto"/>
        <w:right w:val="none" w:sz="0" w:space="0" w:color="auto"/>
      </w:divBdr>
    </w:div>
    <w:div w:id="890655800">
      <w:bodyDiv w:val="1"/>
      <w:marLeft w:val="0"/>
      <w:marRight w:val="0"/>
      <w:marTop w:val="0"/>
      <w:marBottom w:val="0"/>
      <w:divBdr>
        <w:top w:val="none" w:sz="0" w:space="0" w:color="auto"/>
        <w:left w:val="none" w:sz="0" w:space="0" w:color="auto"/>
        <w:bottom w:val="none" w:sz="0" w:space="0" w:color="auto"/>
        <w:right w:val="none" w:sz="0" w:space="0" w:color="auto"/>
      </w:divBdr>
    </w:div>
    <w:div w:id="1145270448">
      <w:bodyDiv w:val="1"/>
      <w:marLeft w:val="0"/>
      <w:marRight w:val="0"/>
      <w:marTop w:val="0"/>
      <w:marBottom w:val="0"/>
      <w:divBdr>
        <w:top w:val="none" w:sz="0" w:space="0" w:color="auto"/>
        <w:left w:val="none" w:sz="0" w:space="0" w:color="auto"/>
        <w:bottom w:val="none" w:sz="0" w:space="0" w:color="auto"/>
        <w:right w:val="none" w:sz="0" w:space="0" w:color="auto"/>
      </w:divBdr>
    </w:div>
    <w:div w:id="1504130735">
      <w:bodyDiv w:val="1"/>
      <w:marLeft w:val="0"/>
      <w:marRight w:val="0"/>
      <w:marTop w:val="0"/>
      <w:marBottom w:val="0"/>
      <w:divBdr>
        <w:top w:val="none" w:sz="0" w:space="0" w:color="auto"/>
        <w:left w:val="none" w:sz="0" w:space="0" w:color="auto"/>
        <w:bottom w:val="none" w:sz="0" w:space="0" w:color="auto"/>
        <w:right w:val="none" w:sz="0" w:space="0" w:color="auto"/>
      </w:divBdr>
    </w:div>
    <w:div w:id="1678844444">
      <w:bodyDiv w:val="1"/>
      <w:marLeft w:val="0"/>
      <w:marRight w:val="0"/>
      <w:marTop w:val="0"/>
      <w:marBottom w:val="0"/>
      <w:divBdr>
        <w:top w:val="none" w:sz="0" w:space="0" w:color="auto"/>
        <w:left w:val="none" w:sz="0" w:space="0" w:color="auto"/>
        <w:bottom w:val="none" w:sz="0" w:space="0" w:color="auto"/>
        <w:right w:val="none" w:sz="0" w:space="0" w:color="auto"/>
      </w:divBdr>
    </w:div>
    <w:div w:id="187453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ink.springer.com/10.1007/978-3-030-65702-4" TargetMode="External" Id="rId13" /><Relationship Type="http://schemas.openxmlformats.org/officeDocument/2006/relationships/hyperlink" Target="https://doi.org/10.1109/ICISC.2018.8399118" TargetMode="External" Id="rId18" /><Relationship Type="http://schemas.openxmlformats.org/officeDocument/2006/relationships/hyperlink" Target="https://coronavirus.ufhealth.org/screen-test-protect-2/frequently-asked-questions/covid-19-exposure-and-symptoms-who-do-i-call-if/" TargetMode="External" Id="rId26" /><Relationship Type="http://schemas.openxmlformats.org/officeDocument/2006/relationships/customXml" Target="../customXml/item3.xml" Id="rId3" /><Relationship Type="http://schemas.openxmlformats.org/officeDocument/2006/relationships/hyperlink" Target="https://doi.org/10.23919/MIPRO.2017.7973408" TargetMode="External" Id="rId21" /><Relationship Type="http://schemas.openxmlformats.org/officeDocument/2006/relationships/settings" Target="settings.xml" Id="rId7" /><Relationship Type="http://schemas.openxmlformats.org/officeDocument/2006/relationships/hyperlink" Target="https://smile.amazon.com/EL-KIT-008-Project-Complete-Ultimate-TUTORIAL/dp/B01EWNUUUA/ref=sr_1_2_sspa?dchild=1&amp;keywords=vilros+arduino+kit&amp;qid=1597338743&amp;sr=8-2-spons&amp;psc=1&amp;spLa=ZW5jcnlwdGVkUXVhbGlmaWVyPUFFMFVXTE0xMlJEVFEmZW5jcnlwdGVkSWQ9QTA0ODE5MTYzSFBFUDhaSUIwOVpUJmVuY3J5cHRlZEFkSWQ9QTAyODAxODhQR1BSSk5VVVRDOFEmd2lkZ2V0TmFtZT1zcF9hdGYmYWN0aW9uPWNsaWNrUmVkaXJlY3QmZG9Ob3RMb2dDbGljaz10cnVl" TargetMode="External" Id="rId12" /><Relationship Type="http://schemas.openxmlformats.org/officeDocument/2006/relationships/hyperlink" Target="https://doi.org/10.1109/IEMECON.2017.8079610" TargetMode="External" Id="rId17" /><Relationship Type="http://schemas.openxmlformats.org/officeDocument/2006/relationships/hyperlink" Target="https://www.cdc.gov/coronavirus/2019-ncov/symptoms-testing/symptoms.html" TargetMode="External" Id="rId25" /><Relationship Type="http://schemas.openxmlformats.org/officeDocument/2006/relationships/customXml" Target="../customXml/item2.xml" Id="rId2" /><Relationship Type="http://schemas.openxmlformats.org/officeDocument/2006/relationships/hyperlink" Target="https://doi.org/10.1109/ICOS.2018.8632817" TargetMode="External" Id="rId16" /><Relationship Type="http://schemas.openxmlformats.org/officeDocument/2006/relationships/hyperlink" Target="https://doi.org/10.1016/j.compag.2019.05.053" TargetMode="External" Id="rId20" /><Relationship Type="http://schemas.openxmlformats.org/officeDocument/2006/relationships/hyperlink" Target="https://disability.ufl.edu/"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jaw7385@ufl.edu" TargetMode="External" Id="rId11" /><Relationship Type="http://schemas.openxmlformats.org/officeDocument/2006/relationships/hyperlink" Target="https://catalog.ufl.edu/UGRD/academic-regulations/attendance-policies/"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doi.org/10.1109/WiSPNET.2018.8538702" TargetMode="External" Id="rId15" /><Relationship Type="http://schemas.openxmlformats.org/officeDocument/2006/relationships/hyperlink" Target="https://catalog.ufl.edu/UGRD/academic-regulations/grades-grading-policies/" TargetMode="External" Id="rId23" /><Relationship Type="http://schemas.openxmlformats.org/officeDocument/2006/relationships/hyperlink" Target="http://helpdesk.ufl.edu" TargetMode="External" Id="rId28" /><Relationship Type="http://schemas.openxmlformats.org/officeDocument/2006/relationships/endnotes" Target="endnotes.xml" Id="rId10" /><Relationship Type="http://schemas.openxmlformats.org/officeDocument/2006/relationships/hyperlink" Target="https://doi.org/10.25165/j.ijabe.20181101.3210"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vitalsource.com/products/agricultural-internet-of-things-v9783030657024" TargetMode="External" Id="rId14" /><Relationship Type="http://schemas.openxmlformats.org/officeDocument/2006/relationships/hyperlink" Target="https://doi.org/10.1109/ACCESS.2019.2932119" TargetMode="External" Id="rId22" /><Relationship Type="http://schemas.openxmlformats.org/officeDocument/2006/relationships/hyperlink" Target="https://catalog.ufl.edu/UGRD/academic-regulations/attendance-policies/" TargetMode="External" Id="rId27" /><Relationship Type="http://schemas.openxmlformats.org/officeDocument/2006/relationships/footer" Target="footer1.xml" Id="rId30" /><Relationship Type="http://schemas.openxmlformats.org/officeDocument/2006/relationships/glossaryDocument" Target="glossary/document.xml" Id="R3ecd1f31e4034975"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4c4008d4-b6a8-467d-a35e-65352f3a178c}"/>
      </w:docPartPr>
      <w:docPartBody>
        <w:p xmlns:wp14="http://schemas.microsoft.com/office/word/2010/wordml" w14:paraId="120317E1"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db4d35-07dc-41ca-a74b-b56cdb26784c">
      <Terms xmlns="http://schemas.microsoft.com/office/infopath/2007/PartnerControls"/>
    </lcf76f155ced4ddcb4097134ff3c332f>
    <TaxCatchAll xmlns="e8858c81-2a01-48d5-a49a-f8a62822b7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5C300E09F72947ADA5D586211ADB59" ma:contentTypeVersion="15" ma:contentTypeDescription="Create a new document." ma:contentTypeScope="" ma:versionID="9c645abcf69f8d08eb2dcbff5966730b">
  <xsd:schema xmlns:xsd="http://www.w3.org/2001/XMLSchema" xmlns:xs="http://www.w3.org/2001/XMLSchema" xmlns:p="http://schemas.microsoft.com/office/2006/metadata/properties" xmlns:ns2="fcdb4d35-07dc-41ca-a74b-b56cdb26784c" xmlns:ns3="e8858c81-2a01-48d5-a49a-f8a62822b79f" targetNamespace="http://schemas.microsoft.com/office/2006/metadata/properties" ma:root="true" ma:fieldsID="f2cde713e4dff5092e43eb43149f3acd" ns2:_="" ns3:_="">
    <xsd:import namespace="fcdb4d35-07dc-41ca-a74b-b56cdb26784c"/>
    <xsd:import namespace="e8858c81-2a01-48d5-a49a-f8a62822b7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b4d35-07dc-41ca-a74b-b56cdb267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858c81-2a01-48d5-a49a-f8a62822b79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1ea6b24-1505-458c-a549-ca3fc62d8678}" ma:internalName="TaxCatchAll" ma:showField="CatchAllData" ma:web="e8858c81-2a01-48d5-a49a-f8a62822b7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8E549-3819-44CB-B79F-5B7DE67101D3}">
  <ds:schemaRefs>
    <ds:schemaRef ds:uri="http://schemas.microsoft.com/sharepoint/v3/contenttype/forms"/>
  </ds:schemaRefs>
</ds:datastoreItem>
</file>

<file path=customXml/itemProps2.xml><?xml version="1.0" encoding="utf-8"?>
<ds:datastoreItem xmlns:ds="http://schemas.openxmlformats.org/officeDocument/2006/customXml" ds:itemID="{45715761-DDA7-49A2-9E00-52593ACAE384}">
  <ds:schemaRefs>
    <ds:schemaRef ds:uri="http://schemas.openxmlformats.org/officeDocument/2006/bibliography"/>
  </ds:schemaRefs>
</ds:datastoreItem>
</file>

<file path=customXml/itemProps3.xml><?xml version="1.0" encoding="utf-8"?>
<ds:datastoreItem xmlns:ds="http://schemas.openxmlformats.org/officeDocument/2006/customXml" ds:itemID="{86A49264-F1D7-49B4-84B4-EB79F02A74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8DB65B-67A6-4A00-9E93-B08C866D1B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Florida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Watson,Jonathan A</dc:creator>
  <keywords/>
  <dc:description/>
  <lastModifiedBy>Watson,Jonathan A</lastModifiedBy>
  <revision>71</revision>
  <lastPrinted>2019-03-21T17:00:00.0000000Z</lastPrinted>
  <dcterms:created xsi:type="dcterms:W3CDTF">2020-12-21T19:00:00.0000000Z</dcterms:created>
  <dcterms:modified xsi:type="dcterms:W3CDTF">2023-12-08T15:51:23.5794369Z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0x010100BA5C300E09F72947ADA5D586211ADB59</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http://www.zotero.org/styles/cell-numeric-superscript</vt:lpwstr>
  </property>
  <property fmtid="{D5CDD505-2E9C-101B-9397-08002B2CF9AE}" pid="10" name="Mendeley Recent Style Name 3_1">
    <vt:lpwstr>Cell journals (numeric, superscript)</vt:lpwstr>
  </property>
  <property fmtid="{D5CDD505-2E9C-101B-9397-08002B2CF9AE}" pid="11" name="Mendeley Recent Style Id 4_1">
    <vt:lpwstr>http://www.zotero.org/styles/modern-language-association</vt:lpwstr>
  </property>
  <property fmtid="{D5CDD505-2E9C-101B-9397-08002B2CF9AE}" pid="12" name="Mendeley Recent Style Name 4_1">
    <vt:lpwstr>Modern Language Association 8th edition</vt:lpwstr>
  </property>
  <property fmtid="{D5CDD505-2E9C-101B-9397-08002B2CF9AE}" pid="13" name="Mendeley Recent Style Id 5_1">
    <vt:lpwstr>http://www.zotero.org/styles/nature</vt:lpwstr>
  </property>
  <property fmtid="{D5CDD505-2E9C-101B-9397-08002B2CF9AE}" pid="14" name="Mendeley Recent Style Name 5_1">
    <vt:lpwstr>Nature</vt:lpwstr>
  </property>
  <property fmtid="{D5CDD505-2E9C-101B-9397-08002B2CF9AE}" pid="15" name="Mendeley Recent Style Id 6_1">
    <vt:lpwstr>http://www.zotero.org/styles/the-open-university-numeric-superscript</vt:lpwstr>
  </property>
  <property fmtid="{D5CDD505-2E9C-101B-9397-08002B2CF9AE}" pid="16" name="Mendeley Recent Style Name 6_1">
    <vt:lpwstr>The Open University (numeric, superscript)</vt:lpwstr>
  </property>
  <property fmtid="{D5CDD505-2E9C-101B-9397-08002B2CF9AE}" pid="17" name="Mendeley Recent Style Id 7_1">
    <vt:lpwstr>http://www.zotero.org/styles/vancouver-superscript</vt:lpwstr>
  </property>
  <property fmtid="{D5CDD505-2E9C-101B-9397-08002B2CF9AE}" pid="18" name="Mendeley Recent Style Name 7_1">
    <vt:lpwstr>Vancouver (superscript)</vt:lpwstr>
  </property>
  <property fmtid="{D5CDD505-2E9C-101B-9397-08002B2CF9AE}" pid="19" name="Mendeley Recent Style Id 8_1">
    <vt:lpwstr>http://www.zotero.org/styles/vancouver-superscript-brackets-only-year</vt:lpwstr>
  </property>
  <property fmtid="{D5CDD505-2E9C-101B-9397-08002B2CF9AE}" pid="20" name="Mendeley Recent Style Name 8_1">
    <vt:lpwstr>Vancouver (superscript, brackets, only year in date)</vt:lpwstr>
  </property>
  <property fmtid="{D5CDD505-2E9C-101B-9397-08002B2CF9AE}" pid="21" name="Mendeley Recent Style Id 9_1">
    <vt:lpwstr>http://www.zotero.org/styles/vancouver-superscript-only-year</vt:lpwstr>
  </property>
  <property fmtid="{D5CDD505-2E9C-101B-9397-08002B2CF9AE}" pid="22" name="Mendeley Recent Style Name 9_1">
    <vt:lpwstr>Vancouver (superscript, only year in date, no issue numbers)</vt:lpwstr>
  </property>
  <property fmtid="{D5CDD505-2E9C-101B-9397-08002B2CF9AE}" pid="23" name="Mendeley Document_1">
    <vt:lpwstr>True</vt:lpwstr>
  </property>
  <property fmtid="{D5CDD505-2E9C-101B-9397-08002B2CF9AE}" pid="24" name="Mendeley Unique User Id_1">
    <vt:lpwstr>1589226c-143d-34c3-a016-66d6b71617c0</vt:lpwstr>
  </property>
  <property fmtid="{D5CDD505-2E9C-101B-9397-08002B2CF9AE}" pid="25" name="Mendeley Citation Style_1">
    <vt:lpwstr>http://www.zotero.org/styles/american-political-science-association</vt:lpwstr>
  </property>
  <property fmtid="{D5CDD505-2E9C-101B-9397-08002B2CF9AE}" pid="26" name="MediaServiceImageTags">
    <vt:lpwstr/>
  </property>
</Properties>
</file>